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75AF" w14:textId="77777777" w:rsidR="00AF0926" w:rsidRPr="00AF0926" w:rsidRDefault="00AF0926" w:rsidP="00AF0926">
      <w:pPr>
        <w:shd w:val="clear" w:color="auto" w:fill="FFFFFF"/>
        <w:spacing w:after="0" w:line="360" w:lineRule="auto"/>
        <w:jc w:val="center"/>
        <w:outlineLvl w:val="2"/>
        <w:rPr>
          <w:rFonts w:ascii="Arial" w:eastAsia="Times New Roman" w:hAnsi="Arial" w:cs="Arial"/>
          <w:b/>
          <w:bCs/>
          <w:lang w:eastAsia="en-GB"/>
        </w:rPr>
      </w:pPr>
      <w:r w:rsidRPr="00AF0926">
        <w:rPr>
          <w:rFonts w:ascii="Arial" w:eastAsia="Times New Roman" w:hAnsi="Arial" w:cs="Arial"/>
          <w:b/>
          <w:bCs/>
          <w:lang w:eastAsia="en-GB"/>
        </w:rPr>
        <w:t>Fostering Friendly Employers</w:t>
      </w:r>
    </w:p>
    <w:p w14:paraId="275577F1" w14:textId="77777777" w:rsidR="00AF0926" w:rsidRPr="00AF0926" w:rsidRDefault="00AF0926" w:rsidP="00AF0926">
      <w:pPr>
        <w:shd w:val="clear" w:color="auto" w:fill="FFFFFF"/>
        <w:spacing w:after="0" w:line="360" w:lineRule="auto"/>
        <w:outlineLvl w:val="2"/>
        <w:rPr>
          <w:rFonts w:ascii="Arial" w:eastAsia="Times New Roman" w:hAnsi="Arial" w:cs="Arial"/>
          <w:lang w:eastAsia="en-GB"/>
        </w:rPr>
      </w:pPr>
    </w:p>
    <w:p w14:paraId="14E72954" w14:textId="77777777" w:rsidR="00AF0926" w:rsidRPr="00AF0926" w:rsidRDefault="00AF0926" w:rsidP="00AF0926">
      <w:pPr>
        <w:shd w:val="clear" w:color="auto" w:fill="FFFFFF"/>
        <w:spacing w:after="0" w:line="360" w:lineRule="auto"/>
        <w:rPr>
          <w:rFonts w:ascii="Arial" w:eastAsia="Times New Roman" w:hAnsi="Arial" w:cs="Arial"/>
          <w:lang w:eastAsia="en-GB"/>
        </w:rPr>
      </w:pPr>
      <w:r w:rsidRPr="00AF0926">
        <w:rPr>
          <w:rFonts w:ascii="Arial" w:eastAsia="Times New Roman" w:hAnsi="Arial" w:cs="Arial"/>
          <w:lang w:eastAsia="en-GB"/>
        </w:rPr>
        <w:t>The Fostering Network’s Fostering Friendly employers scheme offers businesses of any size a chance to make a difference for foster carers and the children they care for in their local communities and improve support for their own employees at the same time.</w:t>
      </w:r>
    </w:p>
    <w:p w14:paraId="032927A7" w14:textId="77777777" w:rsidR="00AF0926" w:rsidRPr="00AF0926" w:rsidRDefault="00AF0926" w:rsidP="00AF0926">
      <w:pPr>
        <w:pStyle w:val="NormalWeb"/>
        <w:shd w:val="clear" w:color="auto" w:fill="FFFFFF"/>
        <w:spacing w:before="0" w:beforeAutospacing="0" w:after="0" w:afterAutospacing="0" w:line="360" w:lineRule="auto"/>
        <w:rPr>
          <w:rFonts w:ascii="Arial" w:hAnsi="Arial" w:cs="Arial"/>
          <w:color w:val="000000"/>
          <w:sz w:val="22"/>
          <w:szCs w:val="22"/>
        </w:rPr>
      </w:pPr>
      <w:r w:rsidRPr="00AF0926">
        <w:rPr>
          <w:rFonts w:ascii="Arial" w:hAnsi="Arial" w:cs="Arial"/>
          <w:color w:val="000000"/>
          <w:sz w:val="22"/>
          <w:szCs w:val="22"/>
        </w:rPr>
        <w:t>Today, there are over 70,000 children living with almost 56,000 foster families across the UK. Every year thousands of new foster families are needed.</w:t>
      </w:r>
    </w:p>
    <w:p w14:paraId="5CE2E49E" w14:textId="77777777" w:rsidR="00AF0926" w:rsidRPr="00AF0926" w:rsidRDefault="00AF0926" w:rsidP="00AF0926">
      <w:pPr>
        <w:shd w:val="clear" w:color="auto" w:fill="FFFFFF"/>
        <w:spacing w:after="0" w:line="360" w:lineRule="auto"/>
        <w:rPr>
          <w:rFonts w:ascii="Arial" w:eastAsia="Times New Roman" w:hAnsi="Arial" w:cs="Arial"/>
          <w:lang w:eastAsia="en-GB"/>
        </w:rPr>
      </w:pPr>
      <w:r w:rsidRPr="00AF0926">
        <w:rPr>
          <w:rFonts w:ascii="Arial" w:eastAsia="Times New Roman" w:hAnsi="Arial" w:cs="Arial"/>
          <w:lang w:eastAsia="en-GB"/>
        </w:rPr>
        <w:t xml:space="preserve">Nearly 40 per cent of foster carers combine their vital caring role with other work. Those who do say that a supportive employer can make all the difference, enabling them to balance employment with looking after children. </w:t>
      </w:r>
    </w:p>
    <w:p w14:paraId="07696F06" w14:textId="77777777" w:rsidR="00AF0926" w:rsidRPr="00AF0926" w:rsidRDefault="00AF0926" w:rsidP="00AF0926">
      <w:pPr>
        <w:shd w:val="clear" w:color="auto" w:fill="FFFFFF"/>
        <w:spacing w:after="0" w:line="360" w:lineRule="auto"/>
        <w:rPr>
          <w:rFonts w:ascii="Arial" w:eastAsia="Times New Roman" w:hAnsi="Arial" w:cs="Arial"/>
          <w:lang w:eastAsia="en-GB"/>
        </w:rPr>
      </w:pPr>
      <w:r w:rsidRPr="00AF0926">
        <w:rPr>
          <w:rFonts w:ascii="Arial" w:eastAsia="Times New Roman" w:hAnsi="Arial" w:cs="Arial"/>
          <w:lang w:eastAsia="en-GB"/>
        </w:rPr>
        <w:t>Our Fostering Friendly scheme helps employers to support and recognise the roles of their employees who foster. Members agree to put in place a fostering friendly HR policy for all their foster carer employees, offering flexible working and paid time off for training and settling a new child into their home. They also help promote and celebrate foster care by taking part in Foster Care Fortnight, the UK’s largest fostering awareness campaign.</w:t>
      </w:r>
    </w:p>
    <w:p w14:paraId="72D4F9B1" w14:textId="77777777" w:rsidR="00AF0926" w:rsidRPr="00AF0926" w:rsidRDefault="00AF0926" w:rsidP="00AF0926">
      <w:pPr>
        <w:spacing w:after="0" w:line="360" w:lineRule="auto"/>
        <w:rPr>
          <w:rFonts w:ascii="Arial" w:hAnsi="Arial" w:cs="Arial"/>
        </w:rPr>
      </w:pPr>
      <w:r w:rsidRPr="00AF0926">
        <w:rPr>
          <w:rFonts w:ascii="Arial" w:hAnsi="Arial" w:cs="Arial"/>
        </w:rPr>
        <w:t>The scheme has over 50 members from local authority and independent fostering services, to employers in the health, finance, sport, and education sectors. We have many more applicants in the pipeline including some major employers.</w:t>
      </w:r>
    </w:p>
    <w:p w14:paraId="6F7BE433" w14:textId="77777777" w:rsidR="00AF0926" w:rsidRPr="00AF0926" w:rsidRDefault="00AF0926" w:rsidP="00AF0926">
      <w:pPr>
        <w:spacing w:after="0" w:line="360" w:lineRule="auto"/>
        <w:rPr>
          <w:rFonts w:ascii="Arial" w:hAnsi="Arial" w:cs="Arial"/>
        </w:rPr>
      </w:pPr>
      <w:r w:rsidRPr="00AF0926">
        <w:rPr>
          <w:rFonts w:ascii="Arial" w:hAnsi="Arial" w:cs="Arial"/>
        </w:rPr>
        <w:t>We have set out a three-year strategy to grow the scheme and establish income generating partnerships with its members. We aim to improve our offer to employers, increase recruitment of members, build relationships at corporate and employee level and engage them in our fundraising activities.</w:t>
      </w:r>
    </w:p>
    <w:p w14:paraId="4A8D54B3" w14:textId="3FED13D3" w:rsidR="00AF0926" w:rsidRDefault="00AF0926" w:rsidP="00AF0926">
      <w:pPr>
        <w:spacing w:after="0" w:line="360" w:lineRule="auto"/>
        <w:rPr>
          <w:rFonts w:ascii="Arial" w:hAnsi="Arial" w:cs="Arial"/>
        </w:rPr>
      </w:pPr>
      <w:r w:rsidRPr="00AF0926">
        <w:rPr>
          <w:rFonts w:ascii="Arial" w:hAnsi="Arial" w:cs="Arial"/>
        </w:rPr>
        <w:t>The Fostering Friendly partnerships officer will be central to our strategy’s success and will have a real opportunity to make a difference for foster families across the UK.</w:t>
      </w:r>
    </w:p>
    <w:p w14:paraId="051E4F76" w14:textId="76DB121E" w:rsidR="00AF0926" w:rsidRDefault="00AF0926" w:rsidP="00AF0926">
      <w:pPr>
        <w:spacing w:after="0" w:line="360" w:lineRule="auto"/>
        <w:rPr>
          <w:rFonts w:ascii="Arial" w:hAnsi="Arial" w:cs="Arial"/>
        </w:rPr>
      </w:pPr>
    </w:p>
    <w:p w14:paraId="4D530833" w14:textId="056E7DBF" w:rsidR="00AF0926" w:rsidRDefault="00AF0926" w:rsidP="00AF0926">
      <w:pPr>
        <w:spacing w:after="0" w:line="360" w:lineRule="auto"/>
        <w:rPr>
          <w:rFonts w:ascii="Arial" w:hAnsi="Arial" w:cs="Arial"/>
        </w:rPr>
      </w:pPr>
    </w:p>
    <w:p w14:paraId="7ADACD78" w14:textId="37096091" w:rsidR="00AF0926" w:rsidRDefault="00AF0926" w:rsidP="00AF0926">
      <w:pPr>
        <w:spacing w:after="0" w:line="360" w:lineRule="auto"/>
        <w:rPr>
          <w:rFonts w:ascii="Arial" w:hAnsi="Arial" w:cs="Arial"/>
        </w:rPr>
      </w:pPr>
    </w:p>
    <w:p w14:paraId="7DCA6AC5" w14:textId="596F0E70" w:rsidR="00AF0926" w:rsidRDefault="00AF0926" w:rsidP="00AF0926">
      <w:pPr>
        <w:spacing w:after="0" w:line="360" w:lineRule="auto"/>
        <w:rPr>
          <w:rFonts w:ascii="Arial" w:hAnsi="Arial" w:cs="Arial"/>
        </w:rPr>
      </w:pPr>
    </w:p>
    <w:p w14:paraId="1489B6BB" w14:textId="0233E7D3" w:rsidR="00AF0926" w:rsidRDefault="00AF0926" w:rsidP="00AF0926">
      <w:pPr>
        <w:spacing w:after="0" w:line="360" w:lineRule="auto"/>
        <w:rPr>
          <w:rFonts w:ascii="Arial" w:hAnsi="Arial" w:cs="Arial"/>
        </w:rPr>
      </w:pPr>
    </w:p>
    <w:p w14:paraId="1C512C7F" w14:textId="7124C95F" w:rsidR="00AF0926" w:rsidRDefault="00AF0926" w:rsidP="00AF0926">
      <w:pPr>
        <w:spacing w:after="0" w:line="360" w:lineRule="auto"/>
        <w:rPr>
          <w:rFonts w:ascii="Arial" w:hAnsi="Arial" w:cs="Arial"/>
        </w:rPr>
      </w:pPr>
    </w:p>
    <w:p w14:paraId="094C9C35" w14:textId="77777777" w:rsidR="00AF0926" w:rsidRDefault="00AF0926" w:rsidP="00AF0926">
      <w:pPr>
        <w:pStyle w:val="Title"/>
        <w:rPr>
          <w:rFonts w:ascii="Arial" w:hAnsi="Arial" w:cs="Arial"/>
          <w:sz w:val="22"/>
          <w:szCs w:val="22"/>
        </w:rPr>
      </w:pPr>
    </w:p>
    <w:p w14:paraId="7654E1CB" w14:textId="3F826AEB" w:rsidR="00F615CF" w:rsidRPr="00AF0926" w:rsidRDefault="00F615CF" w:rsidP="00AF0926">
      <w:pPr>
        <w:pStyle w:val="Title"/>
        <w:jc w:val="center"/>
        <w:rPr>
          <w:rFonts w:ascii="Arial" w:hAnsi="Arial" w:cs="Arial"/>
          <w:sz w:val="22"/>
          <w:szCs w:val="22"/>
        </w:rPr>
      </w:pPr>
      <w:r w:rsidRPr="00AF0926">
        <w:rPr>
          <w:rFonts w:ascii="Arial" w:hAnsi="Arial" w:cs="Arial"/>
          <w:sz w:val="22"/>
          <w:szCs w:val="22"/>
        </w:rPr>
        <w:lastRenderedPageBreak/>
        <w:t>Job Description</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429"/>
      </w:tblGrid>
      <w:tr w:rsidR="00F615CF" w:rsidRPr="00AF0926" w14:paraId="09792DBB" w14:textId="77777777" w:rsidTr="000B2685">
        <w:tc>
          <w:tcPr>
            <w:tcW w:w="2269" w:type="dxa"/>
            <w:shd w:val="clear" w:color="auto" w:fill="auto"/>
          </w:tcPr>
          <w:p w14:paraId="31672C3F" w14:textId="77777777" w:rsidR="00F615CF" w:rsidRPr="00AF0926" w:rsidRDefault="00F615CF" w:rsidP="00127B03">
            <w:pPr>
              <w:rPr>
                <w:rFonts w:ascii="Arial" w:hAnsi="Arial" w:cs="Arial"/>
              </w:rPr>
            </w:pPr>
            <w:r w:rsidRPr="00AF0926">
              <w:rPr>
                <w:rFonts w:ascii="Arial" w:hAnsi="Arial" w:cs="Arial"/>
              </w:rPr>
              <w:t>Job title</w:t>
            </w:r>
          </w:p>
        </w:tc>
        <w:tc>
          <w:tcPr>
            <w:tcW w:w="6429" w:type="dxa"/>
            <w:shd w:val="clear" w:color="auto" w:fill="auto"/>
          </w:tcPr>
          <w:p w14:paraId="5E193E55" w14:textId="2A64FFF1" w:rsidR="00F615CF" w:rsidRPr="00AF0926" w:rsidRDefault="00BC0CD7" w:rsidP="00EC7810">
            <w:pPr>
              <w:rPr>
                <w:rFonts w:ascii="Arial" w:hAnsi="Arial" w:cs="Arial"/>
              </w:rPr>
            </w:pPr>
            <w:r w:rsidRPr="00AF0926">
              <w:rPr>
                <w:rFonts w:ascii="Arial" w:hAnsi="Arial" w:cs="Arial"/>
              </w:rPr>
              <w:t xml:space="preserve">Fostering Friendly </w:t>
            </w:r>
            <w:r w:rsidR="00C26298" w:rsidRPr="00AF0926">
              <w:rPr>
                <w:rFonts w:ascii="Arial" w:hAnsi="Arial" w:cs="Arial"/>
              </w:rPr>
              <w:t>Partnerships</w:t>
            </w:r>
            <w:r w:rsidRPr="00AF0926">
              <w:rPr>
                <w:rFonts w:ascii="Arial" w:hAnsi="Arial" w:cs="Arial"/>
              </w:rPr>
              <w:t xml:space="preserve"> Officer</w:t>
            </w:r>
          </w:p>
        </w:tc>
      </w:tr>
      <w:tr w:rsidR="00F615CF" w:rsidRPr="00AF0926" w14:paraId="5C4DA938" w14:textId="77777777" w:rsidTr="000B2685">
        <w:trPr>
          <w:trHeight w:val="283"/>
        </w:trPr>
        <w:tc>
          <w:tcPr>
            <w:tcW w:w="2269" w:type="dxa"/>
            <w:shd w:val="clear" w:color="auto" w:fill="auto"/>
          </w:tcPr>
          <w:p w14:paraId="08DC132A" w14:textId="77777777" w:rsidR="00F615CF" w:rsidRPr="00AF0926" w:rsidRDefault="00F615CF" w:rsidP="00127B03">
            <w:pPr>
              <w:rPr>
                <w:rFonts w:ascii="Arial" w:hAnsi="Arial" w:cs="Arial"/>
              </w:rPr>
            </w:pPr>
            <w:r w:rsidRPr="00AF0926">
              <w:rPr>
                <w:rFonts w:ascii="Arial" w:hAnsi="Arial" w:cs="Arial"/>
              </w:rPr>
              <w:t>Accountable to</w:t>
            </w:r>
          </w:p>
        </w:tc>
        <w:tc>
          <w:tcPr>
            <w:tcW w:w="6429" w:type="dxa"/>
            <w:shd w:val="clear" w:color="auto" w:fill="auto"/>
          </w:tcPr>
          <w:p w14:paraId="7DD7D685" w14:textId="03657575" w:rsidR="00F615CF" w:rsidRPr="00AF0926" w:rsidRDefault="00BC0CD7" w:rsidP="00127B03">
            <w:pPr>
              <w:rPr>
                <w:rFonts w:ascii="Arial" w:hAnsi="Arial" w:cs="Arial"/>
              </w:rPr>
            </w:pPr>
            <w:r w:rsidRPr="00AF0926">
              <w:rPr>
                <w:rFonts w:ascii="Arial" w:hAnsi="Arial" w:cs="Arial"/>
              </w:rPr>
              <w:t>Head of Fundraising</w:t>
            </w:r>
          </w:p>
        </w:tc>
      </w:tr>
      <w:tr w:rsidR="00F615CF" w:rsidRPr="00AF0926" w14:paraId="66EEF63F" w14:textId="77777777" w:rsidTr="000B2685">
        <w:tc>
          <w:tcPr>
            <w:tcW w:w="2269" w:type="dxa"/>
            <w:shd w:val="clear" w:color="auto" w:fill="auto"/>
          </w:tcPr>
          <w:p w14:paraId="2A61C1C1" w14:textId="77777777" w:rsidR="00F615CF" w:rsidRPr="00AF0926" w:rsidRDefault="00F615CF" w:rsidP="00127B03">
            <w:pPr>
              <w:rPr>
                <w:rFonts w:ascii="Arial" w:hAnsi="Arial" w:cs="Arial"/>
              </w:rPr>
            </w:pPr>
            <w:r w:rsidRPr="00AF0926">
              <w:rPr>
                <w:rFonts w:ascii="Arial" w:hAnsi="Arial" w:cs="Arial"/>
              </w:rPr>
              <w:t>Objectives</w:t>
            </w:r>
          </w:p>
        </w:tc>
        <w:tc>
          <w:tcPr>
            <w:tcW w:w="6429" w:type="dxa"/>
            <w:shd w:val="clear" w:color="auto" w:fill="auto"/>
          </w:tcPr>
          <w:p w14:paraId="227F936E" w14:textId="77777777" w:rsidR="00C77B51" w:rsidRPr="00AF0926" w:rsidRDefault="00C13A3F" w:rsidP="00C77B51">
            <w:pPr>
              <w:pStyle w:val="Default"/>
              <w:numPr>
                <w:ilvl w:val="0"/>
                <w:numId w:val="29"/>
              </w:numPr>
              <w:spacing w:before="120" w:after="120"/>
              <w:rPr>
                <w:color w:val="auto"/>
                <w:sz w:val="22"/>
                <w:szCs w:val="22"/>
                <w:lang w:eastAsia="en-US"/>
              </w:rPr>
            </w:pPr>
            <w:r w:rsidRPr="00AF0926">
              <w:rPr>
                <w:sz w:val="22"/>
                <w:szCs w:val="22"/>
              </w:rPr>
              <w:t xml:space="preserve">Working with the </w:t>
            </w:r>
            <w:r w:rsidR="00526996" w:rsidRPr="00AF0926">
              <w:rPr>
                <w:sz w:val="22"/>
                <w:szCs w:val="22"/>
              </w:rPr>
              <w:t>Head of Fundraising</w:t>
            </w:r>
            <w:r w:rsidRPr="00AF0926">
              <w:rPr>
                <w:sz w:val="22"/>
                <w:szCs w:val="22"/>
              </w:rPr>
              <w:t xml:space="preserve">, deliver </w:t>
            </w:r>
            <w:r w:rsidR="00526996" w:rsidRPr="00AF0926">
              <w:rPr>
                <w:sz w:val="22"/>
                <w:szCs w:val="22"/>
              </w:rPr>
              <w:t xml:space="preserve">growth </w:t>
            </w:r>
            <w:r w:rsidR="00C77B51" w:rsidRPr="00AF0926">
              <w:rPr>
                <w:sz w:val="22"/>
                <w:szCs w:val="22"/>
              </w:rPr>
              <w:t xml:space="preserve">in our corporate and community-based fundraising </w:t>
            </w:r>
            <w:r w:rsidR="00580BC7" w:rsidRPr="00AF0926">
              <w:rPr>
                <w:sz w:val="22"/>
                <w:szCs w:val="22"/>
              </w:rPr>
              <w:t>to maximise income</w:t>
            </w:r>
          </w:p>
          <w:p w14:paraId="1D41232B" w14:textId="50DD9FC1" w:rsidR="00F615CF" w:rsidRPr="00AF0926" w:rsidRDefault="00C13A3F" w:rsidP="00C77B51">
            <w:pPr>
              <w:pStyle w:val="Default"/>
              <w:numPr>
                <w:ilvl w:val="0"/>
                <w:numId w:val="29"/>
              </w:numPr>
              <w:spacing w:before="120" w:after="120"/>
              <w:rPr>
                <w:color w:val="auto"/>
                <w:sz w:val="22"/>
                <w:szCs w:val="22"/>
                <w:lang w:eastAsia="en-US"/>
              </w:rPr>
            </w:pPr>
            <w:r w:rsidRPr="00AF0926">
              <w:rPr>
                <w:sz w:val="22"/>
                <w:szCs w:val="22"/>
              </w:rPr>
              <w:t>Working with the communications and marketing teams, ensure that the organisation’s fundraising activity, messaging and call to action reaches our members</w:t>
            </w:r>
            <w:r w:rsidR="00C77B51" w:rsidRPr="00AF0926">
              <w:rPr>
                <w:sz w:val="22"/>
                <w:szCs w:val="22"/>
              </w:rPr>
              <w:t>,</w:t>
            </w:r>
            <w:r w:rsidRPr="00AF0926">
              <w:rPr>
                <w:sz w:val="22"/>
                <w:szCs w:val="22"/>
              </w:rPr>
              <w:t xml:space="preserve"> </w:t>
            </w:r>
            <w:r w:rsidR="00C77B51" w:rsidRPr="00AF0926">
              <w:rPr>
                <w:sz w:val="22"/>
                <w:szCs w:val="22"/>
              </w:rPr>
              <w:t xml:space="preserve">current and </w:t>
            </w:r>
            <w:r w:rsidRPr="00AF0926">
              <w:rPr>
                <w:sz w:val="22"/>
                <w:szCs w:val="22"/>
              </w:rPr>
              <w:t>new supporters.</w:t>
            </w:r>
          </w:p>
        </w:tc>
      </w:tr>
      <w:tr w:rsidR="00F615CF" w:rsidRPr="00AF0926" w14:paraId="46E0635D" w14:textId="77777777" w:rsidTr="000B2685">
        <w:trPr>
          <w:trHeight w:val="656"/>
        </w:trPr>
        <w:tc>
          <w:tcPr>
            <w:tcW w:w="2269" w:type="dxa"/>
            <w:shd w:val="clear" w:color="auto" w:fill="auto"/>
          </w:tcPr>
          <w:p w14:paraId="7869C69E" w14:textId="77777777" w:rsidR="00F615CF" w:rsidRPr="00AF0926" w:rsidRDefault="00F615CF" w:rsidP="00127B03">
            <w:pPr>
              <w:rPr>
                <w:rFonts w:ascii="Arial" w:hAnsi="Arial" w:cs="Arial"/>
              </w:rPr>
            </w:pPr>
            <w:r w:rsidRPr="00AF0926">
              <w:rPr>
                <w:rFonts w:ascii="Arial" w:hAnsi="Arial" w:cs="Arial"/>
              </w:rPr>
              <w:t>Hours per week</w:t>
            </w:r>
          </w:p>
        </w:tc>
        <w:tc>
          <w:tcPr>
            <w:tcW w:w="6429" w:type="dxa"/>
            <w:shd w:val="clear" w:color="auto" w:fill="auto"/>
          </w:tcPr>
          <w:p w14:paraId="0CF5A5A5" w14:textId="77777777" w:rsidR="00F615CF" w:rsidRPr="00AF0926" w:rsidRDefault="00EC7810" w:rsidP="00127B03">
            <w:pPr>
              <w:rPr>
                <w:rFonts w:ascii="Arial" w:hAnsi="Arial" w:cs="Arial"/>
              </w:rPr>
            </w:pPr>
            <w:r w:rsidRPr="00AF0926">
              <w:rPr>
                <w:rFonts w:ascii="Arial" w:hAnsi="Arial" w:cs="Arial"/>
              </w:rPr>
              <w:t>36</w:t>
            </w:r>
          </w:p>
        </w:tc>
      </w:tr>
      <w:tr w:rsidR="00F615CF" w:rsidRPr="00AF0926" w14:paraId="32305913" w14:textId="77777777" w:rsidTr="000B2685">
        <w:tc>
          <w:tcPr>
            <w:tcW w:w="2269" w:type="dxa"/>
            <w:shd w:val="clear" w:color="auto" w:fill="auto"/>
          </w:tcPr>
          <w:p w14:paraId="2950B802" w14:textId="77777777" w:rsidR="00F615CF" w:rsidRPr="00AF0926" w:rsidRDefault="00F615CF" w:rsidP="001F33D9">
            <w:pPr>
              <w:rPr>
                <w:rFonts w:ascii="Arial" w:hAnsi="Arial" w:cs="Arial"/>
              </w:rPr>
            </w:pPr>
            <w:r w:rsidRPr="00AF0926">
              <w:rPr>
                <w:rFonts w:ascii="Arial" w:hAnsi="Arial" w:cs="Arial"/>
              </w:rPr>
              <w:t>Location</w:t>
            </w:r>
            <w:r w:rsidRPr="00AF0926">
              <w:rPr>
                <w:rFonts w:ascii="Arial" w:hAnsi="Arial" w:cs="Arial"/>
              </w:rPr>
              <w:tab/>
              <w:t xml:space="preserve"> </w:t>
            </w:r>
          </w:p>
        </w:tc>
        <w:tc>
          <w:tcPr>
            <w:tcW w:w="6429" w:type="dxa"/>
            <w:shd w:val="clear" w:color="auto" w:fill="auto"/>
          </w:tcPr>
          <w:p w14:paraId="18AFFAAC" w14:textId="6CA92246" w:rsidR="00F615CF" w:rsidRPr="00AF0926" w:rsidRDefault="00C26298" w:rsidP="001828B7">
            <w:pPr>
              <w:rPr>
                <w:rFonts w:ascii="Arial" w:hAnsi="Arial" w:cs="Arial"/>
              </w:rPr>
            </w:pPr>
            <w:r w:rsidRPr="00AF0926">
              <w:rPr>
                <w:rFonts w:ascii="Arial" w:hAnsi="Arial" w:cs="Arial"/>
              </w:rPr>
              <w:t>Flexible</w:t>
            </w:r>
          </w:p>
        </w:tc>
      </w:tr>
      <w:tr w:rsidR="00F615CF" w:rsidRPr="00AF0926" w14:paraId="7163BAE3" w14:textId="77777777" w:rsidTr="000B2685">
        <w:tc>
          <w:tcPr>
            <w:tcW w:w="2269" w:type="dxa"/>
            <w:shd w:val="clear" w:color="auto" w:fill="auto"/>
          </w:tcPr>
          <w:p w14:paraId="03D5F769" w14:textId="77777777" w:rsidR="00F615CF" w:rsidRPr="00AF0926" w:rsidRDefault="00F615CF" w:rsidP="00127B03">
            <w:pPr>
              <w:rPr>
                <w:rFonts w:ascii="Arial" w:hAnsi="Arial" w:cs="Arial"/>
              </w:rPr>
            </w:pPr>
            <w:r w:rsidRPr="00AF0926">
              <w:rPr>
                <w:rFonts w:ascii="Arial" w:hAnsi="Arial" w:cs="Arial"/>
              </w:rPr>
              <w:t>Status</w:t>
            </w:r>
          </w:p>
        </w:tc>
        <w:tc>
          <w:tcPr>
            <w:tcW w:w="6429" w:type="dxa"/>
            <w:shd w:val="clear" w:color="auto" w:fill="auto"/>
          </w:tcPr>
          <w:p w14:paraId="428131E3" w14:textId="77777777" w:rsidR="00F615CF" w:rsidRPr="00AF0926" w:rsidRDefault="00F615CF" w:rsidP="001F33D9">
            <w:pPr>
              <w:rPr>
                <w:rFonts w:ascii="Arial" w:hAnsi="Arial" w:cs="Arial"/>
              </w:rPr>
            </w:pPr>
            <w:r w:rsidRPr="00AF0926">
              <w:rPr>
                <w:rFonts w:ascii="Arial" w:hAnsi="Arial" w:cs="Arial"/>
              </w:rPr>
              <w:t>Permanent</w:t>
            </w:r>
          </w:p>
        </w:tc>
      </w:tr>
      <w:tr w:rsidR="00F615CF" w:rsidRPr="00AF0926" w14:paraId="6C9B5BE8" w14:textId="77777777" w:rsidTr="000B2685">
        <w:tc>
          <w:tcPr>
            <w:tcW w:w="2269" w:type="dxa"/>
            <w:shd w:val="clear" w:color="auto" w:fill="auto"/>
          </w:tcPr>
          <w:p w14:paraId="1A05861C" w14:textId="77777777" w:rsidR="00F615CF" w:rsidRPr="00AF0926" w:rsidRDefault="00F615CF" w:rsidP="00127B03">
            <w:pPr>
              <w:rPr>
                <w:rFonts w:ascii="Arial" w:hAnsi="Arial" w:cs="Arial"/>
              </w:rPr>
            </w:pPr>
            <w:r w:rsidRPr="00AF0926">
              <w:rPr>
                <w:rFonts w:ascii="Arial" w:hAnsi="Arial" w:cs="Arial"/>
              </w:rPr>
              <w:t>Disclosure required?</w:t>
            </w:r>
          </w:p>
          <w:p w14:paraId="60F6AC86" w14:textId="77777777" w:rsidR="00F615CF" w:rsidRPr="00AF0926" w:rsidRDefault="00F615CF" w:rsidP="00127B03">
            <w:pPr>
              <w:rPr>
                <w:rFonts w:ascii="Arial" w:hAnsi="Arial" w:cs="Arial"/>
              </w:rPr>
            </w:pPr>
            <w:r w:rsidRPr="00AF0926">
              <w:rPr>
                <w:rFonts w:ascii="Arial" w:hAnsi="Arial" w:cs="Arial"/>
              </w:rPr>
              <w:t>(The post involves contact with children and/or access to confidential information about children and families)</w:t>
            </w:r>
          </w:p>
        </w:tc>
        <w:tc>
          <w:tcPr>
            <w:tcW w:w="6429" w:type="dxa"/>
            <w:shd w:val="clear" w:color="auto" w:fill="auto"/>
          </w:tcPr>
          <w:p w14:paraId="72456E0A" w14:textId="77777777" w:rsidR="00F615CF" w:rsidRPr="00AF0926" w:rsidRDefault="00ED3E6D" w:rsidP="00127B03">
            <w:pPr>
              <w:rPr>
                <w:rFonts w:ascii="Arial" w:hAnsi="Arial" w:cs="Arial"/>
              </w:rPr>
            </w:pPr>
            <w:r w:rsidRPr="00AF0926">
              <w:rPr>
                <w:rFonts w:ascii="Arial" w:hAnsi="Arial" w:cs="Arial"/>
              </w:rPr>
              <w:t>No</w:t>
            </w:r>
          </w:p>
        </w:tc>
      </w:tr>
    </w:tbl>
    <w:p w14:paraId="1F21D13D" w14:textId="77777777" w:rsidR="00F615CF" w:rsidRPr="00AF0926" w:rsidRDefault="00F615CF" w:rsidP="00F615CF">
      <w:pPr>
        <w:rPr>
          <w:rFonts w:ascii="Arial" w:hAnsi="Arial" w:cs="Arial"/>
        </w:rPr>
      </w:pPr>
    </w:p>
    <w:p w14:paraId="6F64D1AC" w14:textId="77777777" w:rsidR="001F33D9" w:rsidRPr="00AF0926" w:rsidRDefault="001F33D9">
      <w:pPr>
        <w:rPr>
          <w:rFonts w:ascii="Arial" w:eastAsiaTheme="majorEastAsia" w:hAnsi="Arial" w:cs="Arial"/>
          <w:b/>
          <w:color w:val="000000" w:themeColor="text1"/>
          <w:spacing w:val="-2"/>
        </w:rPr>
      </w:pPr>
    </w:p>
    <w:p w14:paraId="09CC9C63" w14:textId="77777777" w:rsidR="009D47F6" w:rsidRPr="00AF0926" w:rsidRDefault="009D47F6">
      <w:pPr>
        <w:rPr>
          <w:rFonts w:ascii="Arial" w:eastAsiaTheme="majorEastAsia" w:hAnsi="Arial" w:cs="Arial"/>
          <w:b/>
          <w:color w:val="000000" w:themeColor="text1"/>
          <w:spacing w:val="-2"/>
        </w:rPr>
      </w:pPr>
      <w:r w:rsidRPr="00AF0926">
        <w:rPr>
          <w:rFonts w:ascii="Arial" w:hAnsi="Arial" w:cs="Arial"/>
        </w:rPr>
        <w:br w:type="page"/>
      </w:r>
    </w:p>
    <w:p w14:paraId="660FE73F" w14:textId="77777777" w:rsidR="00201013" w:rsidRPr="00AF0926" w:rsidRDefault="00201013" w:rsidP="00201013">
      <w:pPr>
        <w:pStyle w:val="Heading2"/>
        <w:rPr>
          <w:rFonts w:ascii="Arial" w:hAnsi="Arial" w:cs="Arial"/>
          <w:sz w:val="22"/>
          <w:szCs w:val="22"/>
        </w:rPr>
      </w:pPr>
      <w:r w:rsidRPr="00AF0926">
        <w:rPr>
          <w:rFonts w:ascii="Arial" w:hAnsi="Arial" w:cs="Arial"/>
          <w:sz w:val="22"/>
          <w:szCs w:val="22"/>
        </w:rPr>
        <w:lastRenderedPageBreak/>
        <w:t>Responsibilities and accountabilities</w:t>
      </w:r>
    </w:p>
    <w:p w14:paraId="0B27405E" w14:textId="77777777" w:rsidR="00201013" w:rsidRPr="00AF0926" w:rsidRDefault="00201013" w:rsidP="00201013">
      <w:pPr>
        <w:tabs>
          <w:tab w:val="left" w:pos="-720"/>
        </w:tabs>
        <w:suppressAutoHyphens/>
        <w:spacing w:after="0" w:line="240" w:lineRule="auto"/>
        <w:ind w:left="720"/>
        <w:rPr>
          <w:rFonts w:ascii="Arial" w:hAnsi="Arial" w:cs="Arial"/>
          <w:bCs/>
          <w:kern w:val="32"/>
        </w:rPr>
      </w:pPr>
    </w:p>
    <w:p w14:paraId="7BDD1FE0" w14:textId="77777777"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 xml:space="preserve">Support the Head of Fundraising in the delivery of the Fostering Friendly growth strategy to reach annual targets for new Fostering Friendly employers, Fostering Friendly employers converted to fundraising supporters and income raised. </w:t>
      </w:r>
      <w:r w:rsidRPr="00AF0926">
        <w:rPr>
          <w:rFonts w:ascii="Arial" w:hAnsi="Arial" w:cs="Arial"/>
          <w:bCs/>
          <w:kern w:val="32"/>
        </w:rPr>
        <w:br/>
      </w:r>
    </w:p>
    <w:p w14:paraId="6D1CCA62" w14:textId="77777777"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Build relationships and maintain communication with The Fostering Network’s current and potential corporate and community based supporters to achieve growth in and increased engagement of the organisation’s supporter base.</w:t>
      </w:r>
      <w:r w:rsidRPr="00AF0926">
        <w:rPr>
          <w:rFonts w:ascii="Arial" w:hAnsi="Arial" w:cs="Arial"/>
          <w:bCs/>
          <w:kern w:val="32"/>
        </w:rPr>
        <w:br/>
      </w:r>
    </w:p>
    <w:p w14:paraId="048D151B" w14:textId="77777777"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Supported by the Head of Fundraising, develop and deliver fundraising events, activities and offers that inspire and engage supporters.</w:t>
      </w:r>
      <w:r w:rsidRPr="00AF0926">
        <w:rPr>
          <w:rFonts w:ascii="Arial" w:hAnsi="Arial" w:cs="Arial"/>
          <w:bCs/>
          <w:kern w:val="32"/>
        </w:rPr>
        <w:br/>
        <w:t xml:space="preserve"> </w:t>
      </w:r>
    </w:p>
    <w:p w14:paraId="336F57E5" w14:textId="77777777"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Work with the marketing and communications teams to develop fundraising materials and communications that adhere to the charity’s brand guidelines and key messages.</w:t>
      </w:r>
      <w:r w:rsidRPr="00AF0926">
        <w:rPr>
          <w:rFonts w:ascii="Arial" w:hAnsi="Arial" w:cs="Arial"/>
          <w:bCs/>
          <w:kern w:val="32"/>
        </w:rPr>
        <w:br/>
        <w:t xml:space="preserve"> </w:t>
      </w:r>
    </w:p>
    <w:p w14:paraId="518BB0AD" w14:textId="137E2E86"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Working with the communications team, provide creative input into fundraising aspects of the magazine, e-news, website, social media and other communications channels.</w:t>
      </w:r>
    </w:p>
    <w:p w14:paraId="6ACB8E30" w14:textId="77777777" w:rsidR="00872FC4" w:rsidRPr="00AF0926" w:rsidRDefault="00872FC4" w:rsidP="00872FC4">
      <w:pPr>
        <w:tabs>
          <w:tab w:val="left" w:pos="-720"/>
        </w:tabs>
        <w:suppressAutoHyphens/>
        <w:spacing w:after="0" w:line="240" w:lineRule="auto"/>
        <w:ind w:left="720"/>
        <w:rPr>
          <w:rFonts w:ascii="Arial" w:hAnsi="Arial" w:cs="Arial"/>
          <w:bCs/>
          <w:kern w:val="32"/>
        </w:rPr>
      </w:pPr>
    </w:p>
    <w:p w14:paraId="36AD03D8" w14:textId="2F94B8D6" w:rsidR="00872FC4" w:rsidRPr="00AF0926" w:rsidRDefault="00872FC4"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Liaise with the People and Culture team to ensure best practice support for Fostering Friendly employers’ HR teams and employee support programmes</w:t>
      </w:r>
    </w:p>
    <w:p w14:paraId="15B67402" w14:textId="77777777" w:rsidR="00C26298" w:rsidRPr="00AF0926" w:rsidRDefault="00C26298" w:rsidP="00C26298">
      <w:pPr>
        <w:pStyle w:val="ListParagraph"/>
        <w:rPr>
          <w:rFonts w:ascii="Arial" w:hAnsi="Arial" w:cs="Arial"/>
          <w:bCs/>
          <w:kern w:val="32"/>
          <w:sz w:val="22"/>
          <w:szCs w:val="22"/>
        </w:rPr>
      </w:pPr>
    </w:p>
    <w:p w14:paraId="7783C8AC" w14:textId="06E7A5E6" w:rsidR="00C26298" w:rsidRPr="00AF0926" w:rsidRDefault="00C26298"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Work with teams across the organisation to ensure partners and supporters have the most up to date information about fostering</w:t>
      </w:r>
    </w:p>
    <w:p w14:paraId="7705B76F" w14:textId="77777777" w:rsidR="00201013" w:rsidRPr="00AF0926" w:rsidRDefault="00201013" w:rsidP="00201013">
      <w:pPr>
        <w:tabs>
          <w:tab w:val="left" w:pos="-720"/>
        </w:tabs>
        <w:suppressAutoHyphens/>
        <w:spacing w:after="0" w:line="240" w:lineRule="auto"/>
        <w:ind w:left="720"/>
        <w:rPr>
          <w:rFonts w:ascii="Arial" w:hAnsi="Arial" w:cs="Arial"/>
          <w:bCs/>
          <w:kern w:val="32"/>
        </w:rPr>
      </w:pPr>
    </w:p>
    <w:p w14:paraId="315B0E51" w14:textId="77777777" w:rsidR="00201013" w:rsidRPr="00AF0926" w:rsidRDefault="00201013" w:rsidP="00201013">
      <w:pPr>
        <w:numPr>
          <w:ilvl w:val="0"/>
          <w:numId w:val="33"/>
        </w:numPr>
        <w:tabs>
          <w:tab w:val="left" w:pos="-720"/>
        </w:tabs>
        <w:suppressAutoHyphens/>
        <w:spacing w:after="0" w:line="240" w:lineRule="auto"/>
        <w:rPr>
          <w:rFonts w:ascii="Arial" w:hAnsi="Arial" w:cs="Arial"/>
          <w:bCs/>
          <w:kern w:val="32"/>
        </w:rPr>
      </w:pPr>
      <w:r w:rsidRPr="00AF0926">
        <w:rPr>
          <w:rFonts w:ascii="Arial" w:hAnsi="Arial" w:cs="Arial"/>
          <w:bCs/>
          <w:kern w:val="32"/>
        </w:rPr>
        <w:t>Input, maintain and extract relevant data on the charity’s database accurately and consistently to support fundraising administration and management</w:t>
      </w:r>
    </w:p>
    <w:p w14:paraId="1E4D29C3" w14:textId="77777777" w:rsidR="00EC7810" w:rsidRPr="00AF0926" w:rsidRDefault="00EC7810" w:rsidP="00EC7810">
      <w:pPr>
        <w:tabs>
          <w:tab w:val="left" w:pos="0"/>
          <w:tab w:val="left" w:pos="1440"/>
        </w:tabs>
        <w:suppressAutoHyphens/>
        <w:spacing w:after="80"/>
        <w:ind w:right="141"/>
        <w:rPr>
          <w:rFonts w:ascii="Arial" w:hAnsi="Arial" w:cs="Arial"/>
          <w:spacing w:val="-3"/>
        </w:rPr>
      </w:pPr>
    </w:p>
    <w:p w14:paraId="1147ED31" w14:textId="77777777" w:rsidR="00F615CF" w:rsidRPr="00AF0926" w:rsidRDefault="00F615CF" w:rsidP="009D47F6">
      <w:pPr>
        <w:pStyle w:val="Heading2"/>
        <w:rPr>
          <w:rFonts w:ascii="Arial" w:hAnsi="Arial" w:cs="Arial"/>
          <w:sz w:val="22"/>
          <w:szCs w:val="22"/>
        </w:rPr>
      </w:pPr>
      <w:r w:rsidRPr="00AF0926">
        <w:rPr>
          <w:rFonts w:ascii="Arial" w:hAnsi="Arial" w:cs="Arial"/>
          <w:sz w:val="22"/>
          <w:szCs w:val="22"/>
        </w:rPr>
        <w:t xml:space="preserve">Management </w:t>
      </w:r>
    </w:p>
    <w:p w14:paraId="0F6331FE" w14:textId="77777777" w:rsidR="00ED3E6D" w:rsidRPr="00AF0926" w:rsidRDefault="00ED3E6D" w:rsidP="00F615CF">
      <w:pPr>
        <w:pStyle w:val="Heading2"/>
        <w:ind w:left="851"/>
        <w:rPr>
          <w:rFonts w:ascii="Arial" w:hAnsi="Arial" w:cs="Arial"/>
          <w:sz w:val="22"/>
          <w:szCs w:val="22"/>
        </w:rPr>
      </w:pPr>
    </w:p>
    <w:p w14:paraId="6B8191CC" w14:textId="77777777" w:rsidR="00ED3E6D" w:rsidRPr="00AF0926" w:rsidRDefault="00EC7810" w:rsidP="00F615CF">
      <w:pPr>
        <w:pStyle w:val="Heading2"/>
        <w:ind w:left="851"/>
        <w:rPr>
          <w:rFonts w:ascii="Arial" w:hAnsi="Arial" w:cs="Arial"/>
          <w:b w:val="0"/>
          <w:sz w:val="22"/>
          <w:szCs w:val="22"/>
        </w:rPr>
      </w:pPr>
      <w:r w:rsidRPr="00AF0926">
        <w:rPr>
          <w:rFonts w:ascii="Arial" w:hAnsi="Arial" w:cs="Arial"/>
          <w:b w:val="0"/>
          <w:sz w:val="22"/>
          <w:szCs w:val="22"/>
        </w:rPr>
        <w:t>None</w:t>
      </w:r>
    </w:p>
    <w:p w14:paraId="64C3259C" w14:textId="77777777" w:rsidR="009526FA" w:rsidRPr="00AF0926" w:rsidRDefault="009526FA" w:rsidP="00ED3E6D">
      <w:pPr>
        <w:pStyle w:val="Heading2"/>
        <w:ind w:left="851"/>
        <w:rPr>
          <w:rFonts w:ascii="Arial" w:hAnsi="Arial" w:cs="Arial"/>
          <w:sz w:val="22"/>
          <w:szCs w:val="22"/>
        </w:rPr>
      </w:pPr>
    </w:p>
    <w:p w14:paraId="2D86BE18" w14:textId="77777777" w:rsidR="00ED3E6D" w:rsidRPr="00AF0926" w:rsidRDefault="00F615CF" w:rsidP="009D47F6">
      <w:pPr>
        <w:pStyle w:val="Heading2"/>
        <w:rPr>
          <w:rFonts w:ascii="Arial" w:hAnsi="Arial" w:cs="Arial"/>
          <w:sz w:val="22"/>
          <w:szCs w:val="22"/>
        </w:rPr>
      </w:pPr>
      <w:r w:rsidRPr="00AF0926">
        <w:rPr>
          <w:rFonts w:ascii="Arial" w:hAnsi="Arial" w:cs="Arial"/>
          <w:sz w:val="22"/>
          <w:szCs w:val="22"/>
        </w:rPr>
        <w:t xml:space="preserve">Budget </w:t>
      </w:r>
      <w:r w:rsidR="00ED3E6D" w:rsidRPr="00AF0926">
        <w:rPr>
          <w:rFonts w:ascii="Arial" w:hAnsi="Arial" w:cs="Arial"/>
          <w:sz w:val="22"/>
          <w:szCs w:val="22"/>
        </w:rPr>
        <w:br/>
      </w:r>
    </w:p>
    <w:p w14:paraId="25377231" w14:textId="77777777" w:rsidR="00ED3E6D" w:rsidRPr="00AF0926" w:rsidRDefault="00EC7810" w:rsidP="00F615CF">
      <w:pPr>
        <w:ind w:left="851"/>
        <w:rPr>
          <w:rFonts w:ascii="Arial" w:hAnsi="Arial" w:cs="Arial"/>
        </w:rPr>
      </w:pPr>
      <w:r w:rsidRPr="00AF0926">
        <w:rPr>
          <w:rFonts w:ascii="Arial" w:hAnsi="Arial" w:cs="Arial"/>
        </w:rPr>
        <w:t>None</w:t>
      </w:r>
    </w:p>
    <w:p w14:paraId="5B24829D" w14:textId="77777777" w:rsidR="009D47F6" w:rsidRPr="00AF0926" w:rsidRDefault="00F615CF" w:rsidP="009B7F2B">
      <w:pPr>
        <w:pStyle w:val="Heading2"/>
        <w:rPr>
          <w:rFonts w:ascii="Arial" w:hAnsi="Arial" w:cs="Arial"/>
          <w:sz w:val="22"/>
          <w:szCs w:val="22"/>
        </w:rPr>
      </w:pPr>
      <w:r w:rsidRPr="00AF0926">
        <w:rPr>
          <w:rFonts w:ascii="Arial" w:hAnsi="Arial" w:cs="Arial"/>
          <w:sz w:val="22"/>
          <w:szCs w:val="22"/>
        </w:rPr>
        <w:t>General statement</w:t>
      </w:r>
      <w:r w:rsidR="009B7F2B" w:rsidRPr="00AF0926">
        <w:rPr>
          <w:rFonts w:ascii="Arial" w:hAnsi="Arial" w:cs="Arial"/>
          <w:sz w:val="22"/>
          <w:szCs w:val="22"/>
        </w:rPr>
        <w:br/>
      </w:r>
    </w:p>
    <w:p w14:paraId="22B39F72" w14:textId="77777777" w:rsidR="00FB7AF4" w:rsidRPr="00AF0926" w:rsidRDefault="00F615CF">
      <w:pPr>
        <w:rPr>
          <w:rFonts w:ascii="Arial" w:eastAsiaTheme="majorEastAsia" w:hAnsi="Arial" w:cs="Arial"/>
          <w:b/>
          <w:spacing w:val="-10"/>
          <w:kern w:val="28"/>
        </w:rPr>
      </w:pPr>
      <w:r w:rsidRPr="00AF0926">
        <w:rPr>
          <w:rFonts w:ascii="Arial" w:hAnsi="Arial" w:cs="Arial"/>
        </w:rPr>
        <w:t xml:space="preserve">It is the nature of The Fostering Network that tasks and responsibilities are in many circumstances unpredictable and varied.  All employees are therefore expected to work in a flexible way when the occasion arises and undertake tasks that are not specifically covered in their job description. </w:t>
      </w:r>
      <w:r w:rsidR="00FB7AF4" w:rsidRPr="00AF0926">
        <w:rPr>
          <w:rFonts w:ascii="Arial" w:hAnsi="Arial" w:cs="Arial"/>
        </w:rPr>
        <w:br w:type="page"/>
      </w:r>
    </w:p>
    <w:p w14:paraId="6217C214" w14:textId="69FF42C4" w:rsidR="00F615CF" w:rsidRPr="00AF0926" w:rsidRDefault="00F615CF" w:rsidP="00AF0926">
      <w:pPr>
        <w:pStyle w:val="Title"/>
        <w:spacing w:after="0"/>
        <w:jc w:val="center"/>
        <w:rPr>
          <w:rFonts w:ascii="Arial" w:hAnsi="Arial" w:cs="Arial"/>
          <w:sz w:val="22"/>
          <w:szCs w:val="22"/>
        </w:rPr>
      </w:pPr>
      <w:r w:rsidRPr="00AF0926">
        <w:rPr>
          <w:rFonts w:ascii="Arial" w:hAnsi="Arial" w:cs="Arial"/>
          <w:sz w:val="22"/>
          <w:szCs w:val="22"/>
        </w:rPr>
        <w:lastRenderedPageBreak/>
        <w:t>Person Specification</w:t>
      </w:r>
    </w:p>
    <w:p w14:paraId="447D5E58" w14:textId="77777777" w:rsidR="00F615CF" w:rsidRPr="00AF0926" w:rsidRDefault="00F615CF" w:rsidP="003B1DF6">
      <w:pPr>
        <w:pStyle w:val="Heading2"/>
        <w:rPr>
          <w:rFonts w:ascii="Arial" w:hAnsi="Arial" w:cs="Arial"/>
          <w:sz w:val="22"/>
          <w:szCs w:val="22"/>
        </w:rPr>
      </w:pPr>
      <w:r w:rsidRPr="00AF0926">
        <w:rPr>
          <w:rFonts w:ascii="Arial" w:hAnsi="Arial" w:cs="Arial"/>
          <w:sz w:val="22"/>
          <w:szCs w:val="22"/>
        </w:rPr>
        <w:t>Our Values</w:t>
      </w:r>
    </w:p>
    <w:p w14:paraId="18993116" w14:textId="77777777" w:rsidR="00F615CF" w:rsidRPr="00AF0926" w:rsidRDefault="00F615CF" w:rsidP="00FF435F">
      <w:pPr>
        <w:spacing w:after="0"/>
        <w:ind w:left="851"/>
        <w:rPr>
          <w:rFonts w:ascii="Arial" w:hAnsi="Arial" w:cs="Arial"/>
        </w:rPr>
      </w:pPr>
    </w:p>
    <w:p w14:paraId="47FCC7AC" w14:textId="77777777" w:rsidR="00F615CF" w:rsidRPr="00AF0926" w:rsidRDefault="00F615CF" w:rsidP="003B1DF6">
      <w:pPr>
        <w:spacing w:after="0"/>
        <w:rPr>
          <w:rFonts w:ascii="Arial" w:hAnsi="Arial" w:cs="Arial"/>
        </w:rPr>
      </w:pPr>
      <w:r w:rsidRPr="00AF0926">
        <w:rPr>
          <w:rFonts w:ascii="Arial" w:hAnsi="Arial" w:cs="Arial"/>
        </w:rPr>
        <w:t xml:space="preserve">As an organisation, we believe that we make a difference to foster care and our people values are expressed in the work that we do: </w:t>
      </w:r>
    </w:p>
    <w:p w14:paraId="4784F18B" w14:textId="77777777" w:rsidR="00F615CF" w:rsidRPr="00AF0926" w:rsidRDefault="00F615CF" w:rsidP="00FF435F">
      <w:pPr>
        <w:spacing w:after="120"/>
        <w:ind w:left="851"/>
        <w:rPr>
          <w:rFonts w:ascii="Arial" w:hAnsi="Arial" w:cs="Arial"/>
        </w:rPr>
      </w:pPr>
    </w:p>
    <w:p w14:paraId="52333617" w14:textId="77777777" w:rsidR="00F615CF" w:rsidRPr="00AF0926" w:rsidRDefault="00F615CF" w:rsidP="003B1DF6">
      <w:pPr>
        <w:rPr>
          <w:rFonts w:ascii="Arial" w:hAnsi="Arial" w:cs="Arial"/>
        </w:rPr>
      </w:pPr>
      <w:r w:rsidRPr="00AF0926">
        <w:rPr>
          <w:rFonts w:ascii="Arial" w:hAnsi="Arial" w:cs="Arial"/>
        </w:rPr>
        <w:t>We are TRUSTED</w:t>
      </w:r>
    </w:p>
    <w:p w14:paraId="11AEECF8" w14:textId="77777777" w:rsidR="00F615CF" w:rsidRPr="00AF0926" w:rsidRDefault="00F615CF" w:rsidP="003B1DF6">
      <w:pPr>
        <w:rPr>
          <w:rFonts w:ascii="Arial" w:hAnsi="Arial" w:cs="Arial"/>
        </w:rPr>
      </w:pPr>
      <w:r w:rsidRPr="00AF0926">
        <w:rPr>
          <w:rFonts w:ascii="Arial" w:hAnsi="Arial" w:cs="Arial"/>
        </w:rPr>
        <w:t>We are TOGETHER</w:t>
      </w:r>
    </w:p>
    <w:p w14:paraId="7EC5AD0C" w14:textId="77777777" w:rsidR="00F615CF" w:rsidRPr="00AF0926" w:rsidRDefault="00F615CF" w:rsidP="003B1DF6">
      <w:pPr>
        <w:rPr>
          <w:rFonts w:ascii="Arial" w:hAnsi="Arial" w:cs="Arial"/>
        </w:rPr>
      </w:pPr>
      <w:r w:rsidRPr="00AF0926">
        <w:rPr>
          <w:rFonts w:ascii="Arial" w:hAnsi="Arial" w:cs="Arial"/>
        </w:rPr>
        <w:t>We are VITAL</w:t>
      </w:r>
    </w:p>
    <w:p w14:paraId="008CA617" w14:textId="77777777" w:rsidR="00F615CF" w:rsidRPr="00AF0926" w:rsidRDefault="00F615CF" w:rsidP="00F615CF">
      <w:pPr>
        <w:pStyle w:val="Heading2"/>
        <w:rPr>
          <w:rFonts w:ascii="Arial" w:hAnsi="Arial" w:cs="Arial"/>
          <w:sz w:val="22"/>
          <w:szCs w:val="22"/>
        </w:rPr>
      </w:pPr>
      <w:r w:rsidRPr="00AF0926">
        <w:rPr>
          <w:rFonts w:ascii="Arial" w:hAnsi="Arial" w:cs="Arial"/>
          <w:sz w:val="22"/>
          <w:szCs w:val="22"/>
        </w:rPr>
        <w:t>Knowledge and Experience</w:t>
      </w:r>
    </w:p>
    <w:p w14:paraId="2ECC763B" w14:textId="77777777" w:rsidR="006E46B0" w:rsidRPr="00AF0926" w:rsidRDefault="006E46B0" w:rsidP="00F615CF">
      <w:pPr>
        <w:pStyle w:val="Heading2"/>
        <w:ind w:left="851"/>
        <w:rPr>
          <w:rFonts w:ascii="Arial" w:hAnsi="Arial" w:cs="Arial"/>
          <w:sz w:val="22"/>
          <w:szCs w:val="22"/>
        </w:rPr>
      </w:pPr>
    </w:p>
    <w:p w14:paraId="74E07FE9" w14:textId="0F152D09" w:rsidR="00F615CF" w:rsidRPr="00AF0926" w:rsidRDefault="00F615CF" w:rsidP="003B1DF6">
      <w:pPr>
        <w:pStyle w:val="Heading2"/>
        <w:rPr>
          <w:rFonts w:ascii="Arial" w:hAnsi="Arial" w:cs="Arial"/>
          <w:sz w:val="22"/>
          <w:szCs w:val="22"/>
        </w:rPr>
      </w:pPr>
      <w:r w:rsidRPr="00AF0926">
        <w:rPr>
          <w:rFonts w:ascii="Arial" w:hAnsi="Arial" w:cs="Arial"/>
          <w:sz w:val="22"/>
          <w:szCs w:val="22"/>
        </w:rPr>
        <w:t xml:space="preserve">Essential </w:t>
      </w:r>
    </w:p>
    <w:p w14:paraId="3A6D79AD" w14:textId="77777777" w:rsidR="00F04FCB" w:rsidRPr="00AF0926" w:rsidRDefault="00F04FCB" w:rsidP="00F04FCB">
      <w:pPr>
        <w:rPr>
          <w:rFonts w:ascii="Arial" w:hAnsi="Arial" w:cs="Arial"/>
        </w:rPr>
      </w:pPr>
    </w:p>
    <w:p w14:paraId="6398081D" w14:textId="1775FBFC" w:rsidR="00C13A3F" w:rsidRPr="00AF0926" w:rsidRDefault="00C13A3F" w:rsidP="00F04FCB">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 xml:space="preserve">A successful track record in a fundraising capacity, generating income from </w:t>
      </w:r>
      <w:r w:rsidR="00C77B51" w:rsidRPr="00AF0926">
        <w:rPr>
          <w:rFonts w:ascii="Arial" w:hAnsi="Arial" w:cs="Arial"/>
          <w:snapToGrid w:val="0"/>
          <w:sz w:val="22"/>
          <w:szCs w:val="22"/>
        </w:rPr>
        <w:t xml:space="preserve">corporate, </w:t>
      </w:r>
      <w:r w:rsidRPr="00AF0926">
        <w:rPr>
          <w:rFonts w:ascii="Arial" w:hAnsi="Arial" w:cs="Arial"/>
          <w:snapToGrid w:val="0"/>
          <w:sz w:val="22"/>
          <w:szCs w:val="22"/>
        </w:rPr>
        <w:t>community, or event based fundraising sources or broader fundraising experience that includes a significant element of at least one of these fundraising strands.</w:t>
      </w:r>
    </w:p>
    <w:p w14:paraId="5A7C2982" w14:textId="534B5A82" w:rsidR="00C13A3F" w:rsidRPr="00AF0926" w:rsidRDefault="00C13A3F" w:rsidP="00F04FCB">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 xml:space="preserve">Experience of creating and delivering </w:t>
      </w:r>
      <w:r w:rsidR="00C77B51" w:rsidRPr="00AF0926">
        <w:rPr>
          <w:rFonts w:ascii="Arial" w:hAnsi="Arial" w:cs="Arial"/>
          <w:snapToGrid w:val="0"/>
          <w:sz w:val="22"/>
          <w:szCs w:val="22"/>
        </w:rPr>
        <w:t xml:space="preserve">successful </w:t>
      </w:r>
      <w:r w:rsidRPr="00AF0926">
        <w:rPr>
          <w:rFonts w:ascii="Arial" w:hAnsi="Arial" w:cs="Arial"/>
          <w:snapToGrid w:val="0"/>
          <w:sz w:val="22"/>
          <w:szCs w:val="22"/>
        </w:rPr>
        <w:t>fundraising activities</w:t>
      </w:r>
      <w:r w:rsidR="00C77B51" w:rsidRPr="00AF0926">
        <w:rPr>
          <w:rFonts w:ascii="Arial" w:hAnsi="Arial" w:cs="Arial"/>
          <w:snapToGrid w:val="0"/>
          <w:sz w:val="22"/>
          <w:szCs w:val="22"/>
        </w:rPr>
        <w:t>, events or offers</w:t>
      </w:r>
      <w:r w:rsidRPr="00AF0926">
        <w:rPr>
          <w:rFonts w:ascii="Arial" w:hAnsi="Arial" w:cs="Arial"/>
          <w:snapToGrid w:val="0"/>
          <w:sz w:val="22"/>
          <w:szCs w:val="22"/>
        </w:rPr>
        <w:t>.</w:t>
      </w:r>
    </w:p>
    <w:p w14:paraId="68514C6C" w14:textId="77777777" w:rsidR="00C13A3F" w:rsidRPr="00AF0926" w:rsidRDefault="00C13A3F" w:rsidP="00F04FCB">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Experience of running a range of activities and events to deadline and within budget.</w:t>
      </w:r>
    </w:p>
    <w:p w14:paraId="0915C712" w14:textId="77777777" w:rsidR="00C26298" w:rsidRPr="00AF0926" w:rsidRDefault="00C26298" w:rsidP="00C26298">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Experience of account management for partners or supporting organisations</w:t>
      </w:r>
    </w:p>
    <w:p w14:paraId="11EDB02A" w14:textId="77777777" w:rsidR="00C13A3F" w:rsidRPr="00AF0926" w:rsidRDefault="00C13A3F" w:rsidP="00C13A3F">
      <w:pPr>
        <w:pStyle w:val="Default"/>
        <w:ind w:left="720"/>
        <w:rPr>
          <w:color w:val="auto"/>
          <w:sz w:val="22"/>
          <w:szCs w:val="22"/>
          <w:lang w:eastAsia="en-US"/>
        </w:rPr>
      </w:pPr>
    </w:p>
    <w:p w14:paraId="668C086F" w14:textId="77777777" w:rsidR="00F615CF" w:rsidRPr="00AF0926" w:rsidRDefault="00F615CF" w:rsidP="003B1DF6">
      <w:pPr>
        <w:pStyle w:val="Heading2"/>
        <w:rPr>
          <w:rFonts w:ascii="Arial" w:hAnsi="Arial" w:cs="Arial"/>
          <w:sz w:val="22"/>
          <w:szCs w:val="22"/>
        </w:rPr>
      </w:pPr>
      <w:r w:rsidRPr="00AF0926">
        <w:rPr>
          <w:rFonts w:ascii="Arial" w:hAnsi="Arial" w:cs="Arial"/>
          <w:sz w:val="22"/>
          <w:szCs w:val="22"/>
        </w:rPr>
        <w:t xml:space="preserve">Desirable </w:t>
      </w:r>
    </w:p>
    <w:p w14:paraId="252C679D" w14:textId="77777777" w:rsidR="00C13A3F" w:rsidRPr="00AF0926" w:rsidRDefault="00C13A3F" w:rsidP="00C13A3F">
      <w:pPr>
        <w:pStyle w:val="ListParagraph"/>
        <w:widowControl w:val="0"/>
        <w:suppressAutoHyphens/>
        <w:spacing w:after="120"/>
        <w:ind w:right="-287"/>
        <w:rPr>
          <w:rFonts w:ascii="Arial" w:hAnsi="Arial" w:cs="Arial"/>
          <w:snapToGrid w:val="0"/>
          <w:sz w:val="22"/>
          <w:szCs w:val="22"/>
        </w:rPr>
      </w:pPr>
    </w:p>
    <w:p w14:paraId="338FAAFB" w14:textId="0CDC1621" w:rsidR="00C13A3F"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An understanding of communications principles and channels, including the use of digital and social media</w:t>
      </w:r>
    </w:p>
    <w:p w14:paraId="299F3AD3" w14:textId="77777777" w:rsidR="00A71C8E"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An understanding of issues affecting children in public care and of current issues in foster care</w:t>
      </w:r>
    </w:p>
    <w:p w14:paraId="5CA069BF" w14:textId="77777777" w:rsidR="003B1DF6" w:rsidRPr="00AF0926" w:rsidRDefault="003B1DF6" w:rsidP="004C0EF5">
      <w:pPr>
        <w:pStyle w:val="BodyText"/>
        <w:suppressAutoHyphens/>
        <w:ind w:left="705" w:hanging="705"/>
        <w:rPr>
          <w:rFonts w:ascii="Arial" w:eastAsiaTheme="minorHAnsi" w:hAnsi="Arial" w:cs="Arial"/>
          <w:b/>
          <w:sz w:val="22"/>
          <w:szCs w:val="22"/>
        </w:rPr>
      </w:pPr>
    </w:p>
    <w:p w14:paraId="1105ADF7" w14:textId="77777777" w:rsidR="00F615CF" w:rsidRPr="00AF0926" w:rsidRDefault="00F615CF" w:rsidP="00F615CF">
      <w:pPr>
        <w:pStyle w:val="Heading2"/>
        <w:rPr>
          <w:rFonts w:ascii="Arial" w:hAnsi="Arial" w:cs="Arial"/>
          <w:sz w:val="22"/>
          <w:szCs w:val="22"/>
        </w:rPr>
      </w:pPr>
      <w:r w:rsidRPr="00AF0926">
        <w:rPr>
          <w:rFonts w:ascii="Arial" w:hAnsi="Arial" w:cs="Arial"/>
          <w:sz w:val="22"/>
          <w:szCs w:val="22"/>
        </w:rPr>
        <w:t xml:space="preserve">Skills and </w:t>
      </w:r>
      <w:r w:rsidR="003B1DF6" w:rsidRPr="00AF0926">
        <w:rPr>
          <w:rFonts w:ascii="Arial" w:hAnsi="Arial" w:cs="Arial"/>
          <w:sz w:val="22"/>
          <w:szCs w:val="22"/>
        </w:rPr>
        <w:t>A</w:t>
      </w:r>
      <w:r w:rsidRPr="00AF0926">
        <w:rPr>
          <w:rFonts w:ascii="Arial" w:hAnsi="Arial" w:cs="Arial"/>
          <w:sz w:val="22"/>
          <w:szCs w:val="22"/>
        </w:rPr>
        <w:t>bilities</w:t>
      </w:r>
      <w:r w:rsidR="009526FA" w:rsidRPr="00AF0926">
        <w:rPr>
          <w:rFonts w:ascii="Arial" w:hAnsi="Arial" w:cs="Arial"/>
          <w:sz w:val="22"/>
          <w:szCs w:val="22"/>
        </w:rPr>
        <w:br/>
      </w:r>
    </w:p>
    <w:p w14:paraId="21EF8D96" w14:textId="77777777" w:rsidR="00C13A3F" w:rsidRPr="00AF0926" w:rsidRDefault="00F615CF" w:rsidP="003B1DF6">
      <w:pPr>
        <w:pStyle w:val="Heading2"/>
        <w:rPr>
          <w:rFonts w:ascii="Arial" w:hAnsi="Arial" w:cs="Arial"/>
          <w:sz w:val="22"/>
          <w:szCs w:val="22"/>
        </w:rPr>
      </w:pPr>
      <w:r w:rsidRPr="00AF0926">
        <w:rPr>
          <w:rFonts w:ascii="Arial" w:hAnsi="Arial" w:cs="Arial"/>
          <w:sz w:val="22"/>
          <w:szCs w:val="22"/>
        </w:rPr>
        <w:t xml:space="preserve">Essential </w:t>
      </w:r>
    </w:p>
    <w:p w14:paraId="7E177773" w14:textId="77777777" w:rsidR="00F02C3B" w:rsidRPr="00AF0926" w:rsidRDefault="00F02C3B" w:rsidP="003B1DF6">
      <w:pPr>
        <w:pStyle w:val="Heading2"/>
        <w:rPr>
          <w:rFonts w:ascii="Arial" w:hAnsi="Arial" w:cs="Arial"/>
          <w:sz w:val="22"/>
          <w:szCs w:val="22"/>
        </w:rPr>
      </w:pPr>
    </w:p>
    <w:p w14:paraId="654E6D50" w14:textId="77777777" w:rsidR="00C13A3F"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Good verbal and written communications skills, with the ability to communicate complex issues simply and effectively</w:t>
      </w:r>
    </w:p>
    <w:p w14:paraId="0CC47DB1" w14:textId="77777777" w:rsidR="00C13A3F"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napToGrid w:val="0"/>
          <w:sz w:val="22"/>
          <w:szCs w:val="22"/>
        </w:rPr>
        <w:t>Good interpersonal skills, with the ability to deal confidently with a range of people at all levels</w:t>
      </w:r>
    </w:p>
    <w:p w14:paraId="6916AACB" w14:textId="77777777" w:rsidR="00C13A3F"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color w:val="000000"/>
          <w:sz w:val="22"/>
          <w:szCs w:val="22"/>
          <w:lang w:eastAsia="en-GB"/>
        </w:rPr>
        <w:t>Excellent planning and organisational skills, ability to prioritise workload, deal with conflicting demands and meet tight deadlines</w:t>
      </w:r>
    </w:p>
    <w:p w14:paraId="25A31021" w14:textId="600AE80E" w:rsidR="00C13A3F" w:rsidRPr="00AF0926" w:rsidRDefault="00A71C8E"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color w:val="000000"/>
          <w:sz w:val="22"/>
          <w:szCs w:val="22"/>
          <w:lang w:eastAsia="en-GB"/>
        </w:rPr>
        <w:t>Ability to work as part of a team</w:t>
      </w:r>
      <w:r w:rsidR="00620B13" w:rsidRPr="00AF0926">
        <w:rPr>
          <w:rFonts w:ascii="Arial" w:hAnsi="Arial" w:cs="Arial"/>
          <w:color w:val="000000"/>
          <w:sz w:val="22"/>
          <w:szCs w:val="22"/>
          <w:lang w:eastAsia="en-GB"/>
        </w:rPr>
        <w:t>.</w:t>
      </w:r>
      <w:r w:rsidR="00C13A3F" w:rsidRPr="00AF0926">
        <w:rPr>
          <w:rFonts w:ascii="Arial" w:hAnsi="Arial" w:cs="Arial"/>
          <w:sz w:val="22"/>
          <w:szCs w:val="22"/>
        </w:rPr>
        <w:t xml:space="preserve"> A positive ‘can-do’ attitude that will enthuse prospective and current supporters, colleagues and volunteers. </w:t>
      </w:r>
    </w:p>
    <w:p w14:paraId="7BAE886B" w14:textId="77777777" w:rsidR="00C13A3F" w:rsidRPr="00AF0926" w:rsidRDefault="00C13A3F"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z w:val="22"/>
          <w:szCs w:val="22"/>
        </w:rPr>
        <w:lastRenderedPageBreak/>
        <w:t xml:space="preserve">Ability to work on own initiative and as part of a team, delivering projects to a high standard. </w:t>
      </w:r>
    </w:p>
    <w:p w14:paraId="71B4672E" w14:textId="77777777" w:rsidR="00C13A3F" w:rsidRPr="00AF0926" w:rsidRDefault="00C13A3F" w:rsidP="00C13A3F">
      <w:pPr>
        <w:pStyle w:val="Heading2"/>
        <w:rPr>
          <w:rFonts w:ascii="Arial" w:hAnsi="Arial" w:cs="Arial"/>
          <w:sz w:val="22"/>
          <w:szCs w:val="22"/>
        </w:rPr>
      </w:pPr>
      <w:r w:rsidRPr="00AF0926">
        <w:rPr>
          <w:rFonts w:ascii="Arial" w:hAnsi="Arial" w:cs="Arial"/>
          <w:sz w:val="22"/>
          <w:szCs w:val="22"/>
        </w:rPr>
        <w:br/>
        <w:t xml:space="preserve">Desirable </w:t>
      </w:r>
    </w:p>
    <w:p w14:paraId="30E748B9" w14:textId="77777777" w:rsidR="00C13A3F" w:rsidRPr="00AF0926" w:rsidRDefault="00C13A3F" w:rsidP="00C13A3F">
      <w:pPr>
        <w:pStyle w:val="ListParagraph"/>
        <w:widowControl w:val="0"/>
        <w:suppressAutoHyphens/>
        <w:spacing w:after="120"/>
        <w:ind w:right="-287"/>
        <w:rPr>
          <w:rFonts w:ascii="Arial" w:hAnsi="Arial" w:cs="Arial"/>
          <w:snapToGrid w:val="0"/>
          <w:sz w:val="22"/>
          <w:szCs w:val="22"/>
        </w:rPr>
      </w:pPr>
    </w:p>
    <w:p w14:paraId="33DDA22C" w14:textId="77777777" w:rsidR="00C13A3F" w:rsidRPr="00AF0926" w:rsidRDefault="00C13A3F" w:rsidP="00C13A3F">
      <w:pPr>
        <w:pStyle w:val="ListParagraph"/>
        <w:widowControl w:val="0"/>
        <w:numPr>
          <w:ilvl w:val="0"/>
          <w:numId w:val="30"/>
        </w:numPr>
        <w:suppressAutoHyphens/>
        <w:spacing w:after="120"/>
        <w:ind w:right="-287"/>
        <w:rPr>
          <w:rFonts w:ascii="Arial" w:hAnsi="Arial" w:cs="Arial"/>
          <w:snapToGrid w:val="0"/>
          <w:sz w:val="22"/>
          <w:szCs w:val="22"/>
        </w:rPr>
      </w:pPr>
      <w:r w:rsidRPr="00AF0926">
        <w:rPr>
          <w:rFonts w:ascii="Arial" w:hAnsi="Arial" w:cs="Arial"/>
          <w:sz w:val="22"/>
          <w:szCs w:val="22"/>
        </w:rPr>
        <w:t xml:space="preserve">Budget monitoring skills. </w:t>
      </w:r>
    </w:p>
    <w:p w14:paraId="58A337F7" w14:textId="77777777" w:rsidR="006F732E" w:rsidRPr="00AF0926" w:rsidRDefault="006F732E" w:rsidP="009526FA">
      <w:pPr>
        <w:pStyle w:val="BodyText"/>
        <w:suppressAutoHyphens/>
        <w:rPr>
          <w:rFonts w:ascii="Arial" w:hAnsi="Arial" w:cs="Arial"/>
          <w:i/>
          <w:sz w:val="22"/>
          <w:szCs w:val="22"/>
        </w:rPr>
      </w:pPr>
    </w:p>
    <w:p w14:paraId="08A6F199" w14:textId="77777777" w:rsidR="009526FA" w:rsidRPr="00AF0926" w:rsidRDefault="009526FA" w:rsidP="003B1DF6">
      <w:pPr>
        <w:pStyle w:val="BodyText"/>
        <w:suppressAutoHyphens/>
        <w:rPr>
          <w:rFonts w:ascii="Arial" w:hAnsi="Arial" w:cs="Arial"/>
          <w:b/>
          <w:sz w:val="22"/>
          <w:szCs w:val="22"/>
        </w:rPr>
      </w:pPr>
      <w:r w:rsidRPr="00AF0926">
        <w:rPr>
          <w:rFonts w:ascii="Arial" w:hAnsi="Arial" w:cs="Arial"/>
          <w:b/>
          <w:sz w:val="22"/>
          <w:szCs w:val="22"/>
        </w:rPr>
        <w:t>Attitudes</w:t>
      </w:r>
    </w:p>
    <w:p w14:paraId="078F3F85" w14:textId="77777777" w:rsidR="009526FA" w:rsidRPr="00AF0926" w:rsidRDefault="009526FA" w:rsidP="009526FA">
      <w:pPr>
        <w:pStyle w:val="BodyText"/>
        <w:suppressAutoHyphens/>
        <w:rPr>
          <w:rFonts w:ascii="Arial" w:hAnsi="Arial" w:cs="Arial"/>
          <w:i/>
          <w:sz w:val="22"/>
          <w:szCs w:val="22"/>
        </w:rPr>
      </w:pPr>
    </w:p>
    <w:p w14:paraId="1D8488FE" w14:textId="77777777" w:rsidR="009526FA" w:rsidRPr="00AF0926" w:rsidRDefault="009526FA" w:rsidP="003B1DF6">
      <w:pPr>
        <w:pStyle w:val="BodyText"/>
        <w:suppressAutoHyphens/>
        <w:rPr>
          <w:rFonts w:ascii="Arial" w:hAnsi="Arial" w:cs="Arial"/>
          <w:b/>
          <w:sz w:val="22"/>
          <w:szCs w:val="22"/>
        </w:rPr>
      </w:pPr>
      <w:r w:rsidRPr="00AF0926">
        <w:rPr>
          <w:rFonts w:ascii="Arial" w:hAnsi="Arial" w:cs="Arial"/>
          <w:b/>
          <w:sz w:val="22"/>
          <w:szCs w:val="22"/>
        </w:rPr>
        <w:t>Essential</w:t>
      </w:r>
    </w:p>
    <w:p w14:paraId="00882A2E" w14:textId="77777777" w:rsidR="00C13A3F" w:rsidRPr="00AF0926" w:rsidRDefault="00C13A3F" w:rsidP="00C13A3F">
      <w:pPr>
        <w:widowControl w:val="0"/>
        <w:suppressAutoHyphens/>
        <w:spacing w:after="120" w:line="240" w:lineRule="auto"/>
        <w:ind w:left="720" w:right="-287"/>
        <w:rPr>
          <w:rFonts w:ascii="Arial" w:eastAsia="Times New Roman" w:hAnsi="Arial" w:cs="Arial"/>
          <w:snapToGrid w:val="0"/>
        </w:rPr>
      </w:pPr>
    </w:p>
    <w:p w14:paraId="02C6D924" w14:textId="77777777" w:rsidR="00A71C8E" w:rsidRPr="00AF0926" w:rsidRDefault="00A71C8E" w:rsidP="00C13A3F">
      <w:pPr>
        <w:widowControl w:val="0"/>
        <w:numPr>
          <w:ilvl w:val="0"/>
          <w:numId w:val="30"/>
        </w:numPr>
        <w:suppressAutoHyphens/>
        <w:spacing w:after="120" w:line="240" w:lineRule="auto"/>
        <w:ind w:right="-287" w:hanging="720"/>
        <w:rPr>
          <w:rFonts w:ascii="Arial" w:eastAsia="Times New Roman" w:hAnsi="Arial" w:cs="Arial"/>
          <w:snapToGrid w:val="0"/>
        </w:rPr>
      </w:pPr>
      <w:r w:rsidRPr="00AF0926">
        <w:rPr>
          <w:rFonts w:ascii="Arial" w:eastAsia="Times New Roman" w:hAnsi="Arial" w:cs="Arial"/>
          <w:snapToGrid w:val="0"/>
        </w:rPr>
        <w:t>Awareness of equalities issues and commitment to anti-discriminatory policies and practice</w:t>
      </w:r>
    </w:p>
    <w:p w14:paraId="2184F6EC" w14:textId="77777777" w:rsidR="00A71C8E" w:rsidRPr="00AF0926" w:rsidRDefault="00A71C8E" w:rsidP="00C13A3F">
      <w:pPr>
        <w:widowControl w:val="0"/>
        <w:numPr>
          <w:ilvl w:val="0"/>
          <w:numId w:val="30"/>
        </w:numPr>
        <w:suppressAutoHyphens/>
        <w:spacing w:after="120" w:line="240" w:lineRule="auto"/>
        <w:ind w:right="-287" w:hanging="720"/>
        <w:rPr>
          <w:rFonts w:ascii="Arial" w:eastAsia="Times New Roman" w:hAnsi="Arial" w:cs="Arial"/>
          <w:snapToGrid w:val="0"/>
        </w:rPr>
      </w:pPr>
      <w:r w:rsidRPr="00AF0926">
        <w:rPr>
          <w:rFonts w:ascii="Arial" w:eastAsia="Times New Roman" w:hAnsi="Arial" w:cs="Arial"/>
          <w:snapToGrid w:val="0"/>
        </w:rPr>
        <w:t>Prepared to work flexible hours</w:t>
      </w:r>
    </w:p>
    <w:p w14:paraId="05018D98" w14:textId="77777777" w:rsidR="00A71C8E" w:rsidRPr="00AF0926" w:rsidRDefault="00A71C8E" w:rsidP="00C13A3F">
      <w:pPr>
        <w:widowControl w:val="0"/>
        <w:numPr>
          <w:ilvl w:val="0"/>
          <w:numId w:val="30"/>
        </w:numPr>
        <w:suppressAutoHyphens/>
        <w:spacing w:after="120" w:line="240" w:lineRule="auto"/>
        <w:ind w:right="-287" w:hanging="720"/>
        <w:rPr>
          <w:rFonts w:ascii="Arial" w:eastAsia="Times New Roman" w:hAnsi="Arial" w:cs="Arial"/>
          <w:snapToGrid w:val="0"/>
        </w:rPr>
      </w:pPr>
      <w:r w:rsidRPr="00AF0926">
        <w:rPr>
          <w:rFonts w:ascii="Arial" w:eastAsia="Times New Roman" w:hAnsi="Arial" w:cs="Arial"/>
          <w:snapToGrid w:val="0"/>
        </w:rPr>
        <w:t xml:space="preserve">Prepared to travel within the UK on occasions and with adequate notice. </w:t>
      </w:r>
      <w:r w:rsidRPr="00AF0926">
        <w:rPr>
          <w:rFonts w:ascii="Arial" w:eastAsia="Times New Roman" w:hAnsi="Arial" w:cs="Arial"/>
          <w:snapToGrid w:val="0"/>
        </w:rPr>
        <w:tab/>
      </w:r>
    </w:p>
    <w:p w14:paraId="27A1C0D9"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036FFEA5"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7A88A571"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673FC9A9"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15284651"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451E56CF"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37F524AF" w14:textId="77777777" w:rsidR="00ED3E6D" w:rsidRPr="00AF0926" w:rsidRDefault="00ED3E6D" w:rsidP="00ED3E6D">
      <w:pPr>
        <w:pStyle w:val="ListParagraph"/>
        <w:keepNext/>
        <w:keepLines/>
        <w:widowControl w:val="0"/>
        <w:numPr>
          <w:ilvl w:val="0"/>
          <w:numId w:val="3"/>
        </w:numPr>
        <w:suppressAutoHyphens/>
        <w:rPr>
          <w:rFonts w:ascii="Arial" w:hAnsi="Arial" w:cs="Arial"/>
          <w:vanish/>
          <w:sz w:val="22"/>
          <w:szCs w:val="22"/>
        </w:rPr>
      </w:pPr>
    </w:p>
    <w:p w14:paraId="528D0D1D"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083CEC94"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244C917B"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2875D980"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4C25D7B8"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62D18DFA"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1C408B63"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73300717"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148CEB0E"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7D222890"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227B0A29"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65418575"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1DA9CD0C"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162BFC49"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307A3577" w14:textId="77777777" w:rsidR="00ED3E6D" w:rsidRPr="00AF0926" w:rsidRDefault="00ED3E6D" w:rsidP="00ED3E6D">
      <w:pPr>
        <w:pStyle w:val="ListParagraph"/>
        <w:keepNext/>
        <w:keepLines/>
        <w:widowControl w:val="0"/>
        <w:numPr>
          <w:ilvl w:val="0"/>
          <w:numId w:val="4"/>
        </w:numPr>
        <w:suppressAutoHyphens/>
        <w:rPr>
          <w:rFonts w:ascii="Arial" w:hAnsi="Arial" w:cs="Arial"/>
          <w:vanish/>
          <w:sz w:val="22"/>
          <w:szCs w:val="22"/>
        </w:rPr>
      </w:pPr>
    </w:p>
    <w:p w14:paraId="5B61F1DE" w14:textId="77777777" w:rsidR="00D1039C" w:rsidRPr="00AF0926" w:rsidRDefault="000B2685" w:rsidP="00F02C3B">
      <w:pPr>
        <w:pStyle w:val="Heading2"/>
        <w:jc w:val="center"/>
        <w:rPr>
          <w:rFonts w:ascii="Arial" w:hAnsi="Arial" w:cs="Arial"/>
          <w:sz w:val="22"/>
          <w:szCs w:val="22"/>
        </w:rPr>
      </w:pPr>
      <w:r w:rsidRPr="00AF0926">
        <w:rPr>
          <w:rFonts w:ascii="Arial" w:hAnsi="Arial" w:cs="Arial"/>
          <w:sz w:val="22"/>
          <w:szCs w:val="22"/>
        </w:rPr>
        <w:t xml:space="preserve"> </w:t>
      </w:r>
    </w:p>
    <w:p w14:paraId="5788B11B" w14:textId="77777777" w:rsidR="00FB7AF4" w:rsidRPr="00AF0926" w:rsidRDefault="00FB7AF4">
      <w:pPr>
        <w:rPr>
          <w:rFonts w:ascii="Arial" w:eastAsiaTheme="majorEastAsia" w:hAnsi="Arial" w:cs="Arial"/>
          <w:b/>
          <w:color w:val="000000" w:themeColor="text1"/>
          <w:spacing w:val="-2"/>
        </w:rPr>
      </w:pPr>
      <w:r w:rsidRPr="00AF0926">
        <w:rPr>
          <w:rFonts w:ascii="Arial" w:hAnsi="Arial" w:cs="Arial"/>
        </w:rPr>
        <w:br w:type="page"/>
      </w:r>
    </w:p>
    <w:p w14:paraId="31FF4262" w14:textId="77777777" w:rsidR="00F615CF" w:rsidRPr="00AF0926" w:rsidRDefault="00F615CF" w:rsidP="00AF0926">
      <w:pPr>
        <w:pStyle w:val="Heading2"/>
        <w:spacing w:after="120"/>
        <w:jc w:val="center"/>
        <w:rPr>
          <w:rFonts w:ascii="Arial" w:hAnsi="Arial" w:cs="Arial"/>
          <w:sz w:val="22"/>
          <w:szCs w:val="22"/>
        </w:rPr>
      </w:pPr>
      <w:r w:rsidRPr="00AF0926">
        <w:rPr>
          <w:rFonts w:ascii="Arial" w:hAnsi="Arial" w:cs="Arial"/>
          <w:sz w:val="22"/>
          <w:szCs w:val="22"/>
        </w:rPr>
        <w:lastRenderedPageBreak/>
        <w:t>Additional Information</w:t>
      </w:r>
    </w:p>
    <w:p w14:paraId="6B26B36C" w14:textId="40A2E2DF" w:rsidR="00F615CF" w:rsidRPr="00AF0926" w:rsidRDefault="00D1039C" w:rsidP="00AF0926">
      <w:pPr>
        <w:spacing w:after="120"/>
        <w:jc w:val="center"/>
        <w:rPr>
          <w:rFonts w:ascii="Arial" w:hAnsi="Arial" w:cs="Arial"/>
          <w:b/>
        </w:rPr>
      </w:pPr>
      <w:r w:rsidRPr="00AF0926">
        <w:rPr>
          <w:rFonts w:ascii="Arial" w:hAnsi="Arial" w:cs="Arial"/>
          <w:b/>
        </w:rPr>
        <w:t>Pay and conditions of service</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83"/>
      </w:tblGrid>
      <w:tr w:rsidR="00F615CF" w:rsidRPr="00AF0926" w14:paraId="253B732C" w14:textId="77777777" w:rsidTr="00F615CF">
        <w:tc>
          <w:tcPr>
            <w:tcW w:w="2988" w:type="dxa"/>
            <w:shd w:val="clear" w:color="auto" w:fill="auto"/>
          </w:tcPr>
          <w:p w14:paraId="46BE1DDC" w14:textId="77777777" w:rsidR="00F615CF" w:rsidRPr="00AF0926" w:rsidRDefault="00F615CF" w:rsidP="00D1039C">
            <w:pPr>
              <w:spacing w:after="0"/>
              <w:ind w:left="851"/>
              <w:rPr>
                <w:rFonts w:ascii="Arial" w:hAnsi="Arial" w:cs="Arial"/>
              </w:rPr>
            </w:pPr>
            <w:r w:rsidRPr="00AF0926">
              <w:rPr>
                <w:rFonts w:ascii="Arial" w:hAnsi="Arial" w:cs="Arial"/>
              </w:rPr>
              <w:t>Band</w:t>
            </w:r>
          </w:p>
        </w:tc>
        <w:tc>
          <w:tcPr>
            <w:tcW w:w="6298" w:type="dxa"/>
            <w:shd w:val="clear" w:color="auto" w:fill="auto"/>
          </w:tcPr>
          <w:p w14:paraId="068C62DB" w14:textId="77777777" w:rsidR="00F615CF" w:rsidRPr="00AF0926" w:rsidRDefault="00F615CF" w:rsidP="00D1039C">
            <w:pPr>
              <w:spacing w:after="0"/>
              <w:ind w:left="386"/>
              <w:rPr>
                <w:rFonts w:ascii="Arial" w:hAnsi="Arial" w:cs="Arial"/>
                <w:i/>
              </w:rPr>
            </w:pPr>
            <w:r w:rsidRPr="00AF0926">
              <w:rPr>
                <w:rFonts w:ascii="Arial" w:hAnsi="Arial" w:cs="Arial"/>
              </w:rPr>
              <w:t xml:space="preserve">The Fostering Network Band </w:t>
            </w:r>
            <w:r w:rsidR="00EC7810" w:rsidRPr="00AF0926">
              <w:rPr>
                <w:rFonts w:ascii="Arial" w:hAnsi="Arial" w:cs="Arial"/>
              </w:rPr>
              <w:t>5</w:t>
            </w:r>
          </w:p>
          <w:p w14:paraId="52B92E8B" w14:textId="77777777" w:rsidR="00F615CF" w:rsidRPr="00AF0926" w:rsidRDefault="00F615CF" w:rsidP="00D1039C">
            <w:pPr>
              <w:spacing w:after="0"/>
              <w:ind w:left="851"/>
              <w:rPr>
                <w:rFonts w:ascii="Arial" w:hAnsi="Arial" w:cs="Arial"/>
              </w:rPr>
            </w:pPr>
          </w:p>
        </w:tc>
      </w:tr>
      <w:tr w:rsidR="00F615CF" w:rsidRPr="00AF0926" w14:paraId="515945D7" w14:textId="77777777" w:rsidTr="00F615CF">
        <w:tc>
          <w:tcPr>
            <w:tcW w:w="2988" w:type="dxa"/>
            <w:shd w:val="clear" w:color="auto" w:fill="auto"/>
          </w:tcPr>
          <w:p w14:paraId="74BE2F4E" w14:textId="77777777" w:rsidR="00F615CF" w:rsidRPr="00AF0926" w:rsidRDefault="00F615CF" w:rsidP="00D1039C">
            <w:pPr>
              <w:spacing w:after="0"/>
              <w:ind w:left="851"/>
              <w:rPr>
                <w:rFonts w:ascii="Arial" w:hAnsi="Arial" w:cs="Arial"/>
              </w:rPr>
            </w:pPr>
            <w:r w:rsidRPr="00AF0926">
              <w:rPr>
                <w:rFonts w:ascii="Arial" w:hAnsi="Arial" w:cs="Arial"/>
              </w:rPr>
              <w:t>Salary</w:t>
            </w:r>
          </w:p>
        </w:tc>
        <w:tc>
          <w:tcPr>
            <w:tcW w:w="6298" w:type="dxa"/>
            <w:shd w:val="clear" w:color="auto" w:fill="auto"/>
          </w:tcPr>
          <w:p w14:paraId="3F29B8C0" w14:textId="0A2F04EB" w:rsidR="00F615CF" w:rsidRPr="00AF0926" w:rsidRDefault="00006FCF" w:rsidP="00D1039C">
            <w:pPr>
              <w:spacing w:after="0"/>
              <w:ind w:left="386"/>
              <w:rPr>
                <w:rFonts w:ascii="Arial" w:hAnsi="Arial" w:cs="Arial"/>
              </w:rPr>
            </w:pPr>
            <w:r w:rsidRPr="00AF0926">
              <w:rPr>
                <w:rFonts w:ascii="Arial" w:hAnsi="Arial" w:cs="Arial"/>
              </w:rPr>
              <w:t>£22,138 - £35,318</w:t>
            </w:r>
          </w:p>
          <w:p w14:paraId="3EA16981" w14:textId="77777777" w:rsidR="00D1039C" w:rsidRPr="00AF0926" w:rsidRDefault="00D1039C" w:rsidP="00D1039C">
            <w:pPr>
              <w:spacing w:after="0"/>
              <w:ind w:left="386"/>
              <w:rPr>
                <w:rFonts w:ascii="Arial" w:hAnsi="Arial" w:cs="Arial"/>
              </w:rPr>
            </w:pPr>
          </w:p>
        </w:tc>
      </w:tr>
      <w:tr w:rsidR="00F615CF" w:rsidRPr="00AF0926" w14:paraId="61336D76" w14:textId="77777777" w:rsidTr="00F615CF">
        <w:tc>
          <w:tcPr>
            <w:tcW w:w="2988" w:type="dxa"/>
            <w:shd w:val="clear" w:color="auto" w:fill="auto"/>
          </w:tcPr>
          <w:p w14:paraId="68D929FC" w14:textId="77777777" w:rsidR="00F615CF" w:rsidRPr="00AF0926" w:rsidRDefault="00F615CF" w:rsidP="00D1039C">
            <w:pPr>
              <w:spacing w:after="0"/>
              <w:ind w:left="851"/>
              <w:rPr>
                <w:rFonts w:ascii="Arial" w:hAnsi="Arial" w:cs="Arial"/>
              </w:rPr>
            </w:pPr>
            <w:r w:rsidRPr="00AF0926">
              <w:rPr>
                <w:rFonts w:ascii="Arial" w:hAnsi="Arial" w:cs="Arial"/>
              </w:rPr>
              <w:t>Annual Leave</w:t>
            </w:r>
          </w:p>
        </w:tc>
        <w:tc>
          <w:tcPr>
            <w:tcW w:w="6298" w:type="dxa"/>
            <w:shd w:val="clear" w:color="auto" w:fill="auto"/>
          </w:tcPr>
          <w:p w14:paraId="5C19249E" w14:textId="77777777" w:rsidR="00F04FCB" w:rsidRPr="00AF0926" w:rsidRDefault="00F615CF" w:rsidP="00F04FCB">
            <w:pPr>
              <w:spacing w:after="0"/>
              <w:ind w:left="386"/>
              <w:rPr>
                <w:rFonts w:ascii="Arial" w:hAnsi="Arial" w:cs="Arial"/>
              </w:rPr>
            </w:pPr>
            <w:r w:rsidRPr="00AF0926">
              <w:rPr>
                <w:rFonts w:ascii="Arial" w:hAnsi="Arial" w:cs="Arial"/>
              </w:rPr>
              <w:t xml:space="preserve">25 Days plus </w:t>
            </w:r>
            <w:r w:rsidR="00D804EC" w:rsidRPr="00AF0926">
              <w:rPr>
                <w:rFonts w:ascii="Arial" w:hAnsi="Arial" w:cs="Arial"/>
              </w:rPr>
              <w:t>five The</w:t>
            </w:r>
            <w:r w:rsidRPr="00AF0926">
              <w:rPr>
                <w:rFonts w:ascii="Arial" w:hAnsi="Arial" w:cs="Arial"/>
              </w:rPr>
              <w:t xml:space="preserve"> Fostering Network days </w:t>
            </w:r>
          </w:p>
          <w:p w14:paraId="4186889B" w14:textId="36F7D0FC" w:rsidR="00F04FCB" w:rsidRPr="00AF0926" w:rsidRDefault="00F04FCB" w:rsidP="00F04FCB">
            <w:pPr>
              <w:spacing w:after="0"/>
              <w:ind w:left="386"/>
              <w:rPr>
                <w:rFonts w:ascii="Arial" w:hAnsi="Arial" w:cs="Arial"/>
              </w:rPr>
            </w:pPr>
          </w:p>
        </w:tc>
      </w:tr>
      <w:tr w:rsidR="00F615CF" w:rsidRPr="00AF0926" w14:paraId="46EB0F66" w14:textId="77777777" w:rsidTr="00F615CF">
        <w:tc>
          <w:tcPr>
            <w:tcW w:w="2988" w:type="dxa"/>
            <w:shd w:val="clear" w:color="auto" w:fill="auto"/>
          </w:tcPr>
          <w:p w14:paraId="0CFB28D4" w14:textId="77777777" w:rsidR="00F615CF" w:rsidRPr="00AF0926" w:rsidRDefault="00F615CF" w:rsidP="00D1039C">
            <w:pPr>
              <w:spacing w:after="0"/>
              <w:ind w:left="851" w:hanging="312"/>
              <w:rPr>
                <w:rFonts w:ascii="Arial" w:hAnsi="Arial" w:cs="Arial"/>
              </w:rPr>
            </w:pPr>
            <w:r w:rsidRPr="00AF0926">
              <w:rPr>
                <w:rFonts w:ascii="Arial" w:hAnsi="Arial" w:cs="Arial"/>
              </w:rPr>
              <w:t xml:space="preserve">Probationary </w:t>
            </w:r>
            <w:r w:rsidR="00D1039C" w:rsidRPr="00AF0926">
              <w:rPr>
                <w:rFonts w:ascii="Arial" w:hAnsi="Arial" w:cs="Arial"/>
              </w:rPr>
              <w:t>p</w:t>
            </w:r>
            <w:r w:rsidRPr="00AF0926">
              <w:rPr>
                <w:rFonts w:ascii="Arial" w:hAnsi="Arial" w:cs="Arial"/>
              </w:rPr>
              <w:t>eriod</w:t>
            </w:r>
          </w:p>
        </w:tc>
        <w:tc>
          <w:tcPr>
            <w:tcW w:w="6298" w:type="dxa"/>
            <w:shd w:val="clear" w:color="auto" w:fill="auto"/>
          </w:tcPr>
          <w:p w14:paraId="1A5A0224" w14:textId="77777777" w:rsidR="00F615CF" w:rsidRPr="00AF0926" w:rsidRDefault="00D804EC" w:rsidP="00D1039C">
            <w:pPr>
              <w:spacing w:after="0"/>
              <w:ind w:left="386"/>
              <w:rPr>
                <w:rFonts w:ascii="Arial" w:hAnsi="Arial" w:cs="Arial"/>
              </w:rPr>
            </w:pPr>
            <w:r w:rsidRPr="00AF0926">
              <w:rPr>
                <w:rFonts w:ascii="Arial" w:hAnsi="Arial" w:cs="Arial"/>
              </w:rPr>
              <w:t>Six</w:t>
            </w:r>
            <w:r w:rsidR="00F615CF" w:rsidRPr="00AF0926">
              <w:rPr>
                <w:rFonts w:ascii="Arial" w:hAnsi="Arial" w:cs="Arial"/>
              </w:rPr>
              <w:t xml:space="preserve"> calendar months.</w:t>
            </w:r>
          </w:p>
          <w:p w14:paraId="0A10F09B" w14:textId="77777777" w:rsidR="00F615CF" w:rsidRPr="00AF0926" w:rsidRDefault="00F615CF" w:rsidP="00D1039C">
            <w:pPr>
              <w:spacing w:after="0"/>
              <w:ind w:left="851"/>
              <w:rPr>
                <w:rFonts w:ascii="Arial" w:hAnsi="Arial" w:cs="Arial"/>
              </w:rPr>
            </w:pPr>
          </w:p>
        </w:tc>
      </w:tr>
      <w:tr w:rsidR="00F615CF" w:rsidRPr="00AF0926" w14:paraId="1C41F7F3" w14:textId="77777777" w:rsidTr="00F615CF">
        <w:tc>
          <w:tcPr>
            <w:tcW w:w="2988" w:type="dxa"/>
            <w:shd w:val="clear" w:color="auto" w:fill="auto"/>
          </w:tcPr>
          <w:p w14:paraId="42BA9286" w14:textId="77777777" w:rsidR="00F615CF" w:rsidRPr="00AF0926" w:rsidRDefault="00F615CF" w:rsidP="00D1039C">
            <w:pPr>
              <w:spacing w:after="0"/>
              <w:ind w:left="851"/>
              <w:rPr>
                <w:rFonts w:ascii="Arial" w:hAnsi="Arial" w:cs="Arial"/>
              </w:rPr>
            </w:pPr>
            <w:r w:rsidRPr="00AF0926">
              <w:rPr>
                <w:rFonts w:ascii="Arial" w:hAnsi="Arial" w:cs="Arial"/>
              </w:rPr>
              <w:t>Notice period</w:t>
            </w:r>
          </w:p>
        </w:tc>
        <w:tc>
          <w:tcPr>
            <w:tcW w:w="6298" w:type="dxa"/>
            <w:shd w:val="clear" w:color="auto" w:fill="auto"/>
          </w:tcPr>
          <w:p w14:paraId="0A93E9B0" w14:textId="1602CB30" w:rsidR="00D804EC" w:rsidRPr="00AF0926" w:rsidRDefault="00006FCF" w:rsidP="00D804EC">
            <w:pPr>
              <w:spacing w:after="0"/>
              <w:ind w:left="386"/>
              <w:rPr>
                <w:rFonts w:ascii="Arial" w:hAnsi="Arial" w:cs="Arial"/>
              </w:rPr>
            </w:pPr>
            <w:r w:rsidRPr="00AF0926">
              <w:rPr>
                <w:rFonts w:ascii="Arial" w:hAnsi="Arial" w:cs="Arial"/>
              </w:rPr>
              <w:t>Six</w:t>
            </w:r>
            <w:r w:rsidR="00D804EC" w:rsidRPr="00AF0926">
              <w:rPr>
                <w:rFonts w:ascii="Arial" w:hAnsi="Arial" w:cs="Arial"/>
              </w:rPr>
              <w:t xml:space="preserve"> </w:t>
            </w:r>
            <w:r w:rsidR="00F615CF" w:rsidRPr="00AF0926">
              <w:rPr>
                <w:rFonts w:ascii="Arial" w:hAnsi="Arial" w:cs="Arial"/>
              </w:rPr>
              <w:t xml:space="preserve">working weeks </w:t>
            </w:r>
          </w:p>
          <w:p w14:paraId="6778B198" w14:textId="77777777" w:rsidR="00F615CF" w:rsidRPr="00AF0926" w:rsidRDefault="00F615CF" w:rsidP="00D804EC">
            <w:pPr>
              <w:spacing w:after="0"/>
              <w:ind w:left="386"/>
              <w:rPr>
                <w:rFonts w:ascii="Arial" w:hAnsi="Arial" w:cs="Arial"/>
              </w:rPr>
            </w:pPr>
            <w:r w:rsidRPr="00AF0926">
              <w:rPr>
                <w:rFonts w:ascii="Arial" w:hAnsi="Arial" w:cs="Arial"/>
              </w:rPr>
              <w:t>One week during probationary period.</w:t>
            </w:r>
          </w:p>
        </w:tc>
      </w:tr>
      <w:tr w:rsidR="00F615CF" w:rsidRPr="00AF0926" w14:paraId="553EBEA6" w14:textId="77777777" w:rsidTr="00F615CF">
        <w:tc>
          <w:tcPr>
            <w:tcW w:w="2988" w:type="dxa"/>
            <w:shd w:val="clear" w:color="auto" w:fill="auto"/>
          </w:tcPr>
          <w:p w14:paraId="29D1F60D" w14:textId="77777777" w:rsidR="00F615CF" w:rsidRPr="00AF0926" w:rsidRDefault="00F615CF" w:rsidP="00D1039C">
            <w:pPr>
              <w:spacing w:after="0"/>
              <w:ind w:left="851"/>
              <w:rPr>
                <w:rFonts w:ascii="Arial" w:hAnsi="Arial" w:cs="Arial"/>
              </w:rPr>
            </w:pPr>
            <w:r w:rsidRPr="00AF0926">
              <w:rPr>
                <w:rFonts w:ascii="Arial" w:hAnsi="Arial" w:cs="Arial"/>
              </w:rPr>
              <w:t>Hours of work</w:t>
            </w:r>
          </w:p>
        </w:tc>
        <w:tc>
          <w:tcPr>
            <w:tcW w:w="6298" w:type="dxa"/>
            <w:shd w:val="clear" w:color="auto" w:fill="auto"/>
          </w:tcPr>
          <w:p w14:paraId="76D92337" w14:textId="77777777" w:rsidR="00F615CF" w:rsidRPr="00AF0926" w:rsidRDefault="00EC7810" w:rsidP="00D1039C">
            <w:pPr>
              <w:spacing w:after="0"/>
              <w:ind w:left="386"/>
              <w:rPr>
                <w:rFonts w:ascii="Arial" w:hAnsi="Arial" w:cs="Arial"/>
              </w:rPr>
            </w:pPr>
            <w:r w:rsidRPr="00AF0926">
              <w:rPr>
                <w:rFonts w:ascii="Arial" w:hAnsi="Arial" w:cs="Arial"/>
              </w:rPr>
              <w:t>36</w:t>
            </w:r>
            <w:r w:rsidR="00F615CF" w:rsidRPr="00AF0926">
              <w:rPr>
                <w:rFonts w:ascii="Arial" w:hAnsi="Arial" w:cs="Arial"/>
              </w:rPr>
              <w:t xml:space="preserve"> per week </w:t>
            </w:r>
          </w:p>
          <w:p w14:paraId="0328F4AA" w14:textId="77777777" w:rsidR="00F615CF" w:rsidRPr="00AF0926" w:rsidRDefault="00F615CF" w:rsidP="00D1039C">
            <w:pPr>
              <w:spacing w:after="0"/>
              <w:ind w:left="851"/>
              <w:rPr>
                <w:rFonts w:ascii="Arial" w:hAnsi="Arial" w:cs="Arial"/>
              </w:rPr>
            </w:pPr>
          </w:p>
        </w:tc>
      </w:tr>
      <w:tr w:rsidR="00F615CF" w:rsidRPr="00AF0926" w14:paraId="43EA5715" w14:textId="77777777" w:rsidTr="00F615CF">
        <w:tc>
          <w:tcPr>
            <w:tcW w:w="2988" w:type="dxa"/>
            <w:shd w:val="clear" w:color="auto" w:fill="auto"/>
          </w:tcPr>
          <w:p w14:paraId="6324DC8B" w14:textId="77777777" w:rsidR="00F615CF" w:rsidRPr="00AF0926" w:rsidRDefault="00F615CF" w:rsidP="00D1039C">
            <w:pPr>
              <w:spacing w:after="0"/>
              <w:ind w:left="851"/>
              <w:rPr>
                <w:rFonts w:ascii="Arial" w:hAnsi="Arial" w:cs="Arial"/>
              </w:rPr>
            </w:pPr>
            <w:r w:rsidRPr="00AF0926">
              <w:rPr>
                <w:rFonts w:ascii="Arial" w:hAnsi="Arial" w:cs="Arial"/>
              </w:rPr>
              <w:t>Pension</w:t>
            </w:r>
          </w:p>
        </w:tc>
        <w:tc>
          <w:tcPr>
            <w:tcW w:w="6298" w:type="dxa"/>
            <w:shd w:val="clear" w:color="auto" w:fill="auto"/>
          </w:tcPr>
          <w:p w14:paraId="182DA31B" w14:textId="77777777" w:rsidR="00F615CF" w:rsidRPr="00AF0926" w:rsidRDefault="00F615CF" w:rsidP="00D1039C">
            <w:pPr>
              <w:spacing w:after="0"/>
              <w:ind w:left="386"/>
              <w:rPr>
                <w:rFonts w:ascii="Arial" w:hAnsi="Arial" w:cs="Arial"/>
              </w:rPr>
            </w:pPr>
            <w:r w:rsidRPr="00AF0926">
              <w:rPr>
                <w:rFonts w:ascii="Arial" w:hAnsi="Arial" w:cs="Arial"/>
              </w:rPr>
              <w:t>Optional. Money-purchase scheme and salary sacrifice option is available with AEGON:</w:t>
            </w:r>
          </w:p>
          <w:p w14:paraId="29D6F7C9" w14:textId="77777777" w:rsidR="00F615CF" w:rsidRPr="00AF0926" w:rsidRDefault="00F615CF" w:rsidP="00D1039C">
            <w:pPr>
              <w:spacing w:after="0"/>
              <w:ind w:left="386"/>
              <w:rPr>
                <w:rFonts w:ascii="Arial" w:hAnsi="Arial" w:cs="Arial"/>
              </w:rPr>
            </w:pPr>
            <w:r w:rsidRPr="00AF0926">
              <w:rPr>
                <w:rFonts w:ascii="Arial" w:hAnsi="Arial" w:cs="Arial"/>
              </w:rPr>
              <w:t>Employee contribution is 3% of gross annual salary</w:t>
            </w:r>
          </w:p>
          <w:p w14:paraId="36EC9D9B" w14:textId="77777777" w:rsidR="00F615CF" w:rsidRPr="00AF0926" w:rsidRDefault="00F615CF" w:rsidP="00D1039C">
            <w:pPr>
              <w:spacing w:after="0"/>
              <w:ind w:left="386"/>
              <w:rPr>
                <w:rFonts w:ascii="Arial" w:hAnsi="Arial" w:cs="Arial"/>
              </w:rPr>
            </w:pPr>
            <w:r w:rsidRPr="00AF0926">
              <w:rPr>
                <w:rFonts w:ascii="Arial" w:hAnsi="Arial" w:cs="Arial"/>
              </w:rPr>
              <w:t>Employer contribution is 5% of gross salary.</w:t>
            </w:r>
          </w:p>
          <w:p w14:paraId="2E671701" w14:textId="77777777" w:rsidR="00F615CF" w:rsidRPr="00AF0926" w:rsidRDefault="00F615CF" w:rsidP="00D1039C">
            <w:pPr>
              <w:spacing w:after="0"/>
              <w:ind w:left="851"/>
              <w:rPr>
                <w:rFonts w:ascii="Arial" w:hAnsi="Arial" w:cs="Arial"/>
              </w:rPr>
            </w:pPr>
          </w:p>
        </w:tc>
      </w:tr>
      <w:tr w:rsidR="00F615CF" w:rsidRPr="00AF0926" w14:paraId="514C6ADB" w14:textId="77777777" w:rsidTr="00F615CF">
        <w:tc>
          <w:tcPr>
            <w:tcW w:w="2988" w:type="dxa"/>
            <w:shd w:val="clear" w:color="auto" w:fill="auto"/>
          </w:tcPr>
          <w:p w14:paraId="101B92AE" w14:textId="77777777" w:rsidR="00F615CF" w:rsidRPr="00AF0926" w:rsidRDefault="00F615CF" w:rsidP="00D1039C">
            <w:pPr>
              <w:spacing w:after="0"/>
              <w:ind w:left="851"/>
              <w:rPr>
                <w:rFonts w:ascii="Arial" w:hAnsi="Arial" w:cs="Arial"/>
              </w:rPr>
            </w:pPr>
            <w:r w:rsidRPr="00AF0926">
              <w:rPr>
                <w:rFonts w:ascii="Arial" w:hAnsi="Arial" w:cs="Arial"/>
              </w:rPr>
              <w:t>Season Ticket Loan</w:t>
            </w:r>
          </w:p>
        </w:tc>
        <w:tc>
          <w:tcPr>
            <w:tcW w:w="6298" w:type="dxa"/>
            <w:shd w:val="clear" w:color="auto" w:fill="auto"/>
          </w:tcPr>
          <w:p w14:paraId="0CD6CCB8" w14:textId="77777777" w:rsidR="00F615CF" w:rsidRPr="00AF0926" w:rsidRDefault="00F615CF" w:rsidP="00D1039C">
            <w:pPr>
              <w:spacing w:after="0"/>
              <w:ind w:left="386"/>
              <w:rPr>
                <w:rFonts w:ascii="Arial" w:hAnsi="Arial" w:cs="Arial"/>
              </w:rPr>
            </w:pPr>
            <w:r w:rsidRPr="00AF0926">
              <w:rPr>
                <w:rFonts w:ascii="Arial" w:hAnsi="Arial" w:cs="Arial"/>
              </w:rPr>
              <w:t>An interest free season ticket loan is available to all staff immediately.</w:t>
            </w:r>
          </w:p>
          <w:p w14:paraId="27786877" w14:textId="77777777" w:rsidR="00F615CF" w:rsidRPr="00AF0926" w:rsidRDefault="00F615CF" w:rsidP="00D1039C">
            <w:pPr>
              <w:spacing w:after="0"/>
              <w:ind w:left="851"/>
              <w:rPr>
                <w:rFonts w:ascii="Arial" w:hAnsi="Arial" w:cs="Arial"/>
              </w:rPr>
            </w:pPr>
          </w:p>
        </w:tc>
      </w:tr>
      <w:tr w:rsidR="00F615CF" w:rsidRPr="00AF0926" w14:paraId="268660FD" w14:textId="77777777" w:rsidTr="00F615CF">
        <w:tc>
          <w:tcPr>
            <w:tcW w:w="2988" w:type="dxa"/>
            <w:shd w:val="clear" w:color="auto" w:fill="auto"/>
          </w:tcPr>
          <w:p w14:paraId="7BAC344A" w14:textId="77777777" w:rsidR="00F615CF" w:rsidRPr="00AF0926" w:rsidRDefault="00F615CF" w:rsidP="00D1039C">
            <w:pPr>
              <w:spacing w:after="0"/>
              <w:ind w:left="851"/>
              <w:rPr>
                <w:rFonts w:ascii="Arial" w:hAnsi="Arial" w:cs="Arial"/>
              </w:rPr>
            </w:pPr>
            <w:r w:rsidRPr="00AF0926">
              <w:rPr>
                <w:rFonts w:ascii="Arial" w:hAnsi="Arial" w:cs="Arial"/>
              </w:rPr>
              <w:t>Trade Union</w:t>
            </w:r>
          </w:p>
        </w:tc>
        <w:tc>
          <w:tcPr>
            <w:tcW w:w="6298" w:type="dxa"/>
            <w:shd w:val="clear" w:color="auto" w:fill="auto"/>
          </w:tcPr>
          <w:p w14:paraId="185EE7D5" w14:textId="77777777" w:rsidR="00F615CF" w:rsidRPr="00AF0926" w:rsidRDefault="00F615CF" w:rsidP="00D1039C">
            <w:pPr>
              <w:spacing w:after="0"/>
              <w:ind w:left="386"/>
              <w:rPr>
                <w:rFonts w:ascii="Arial" w:hAnsi="Arial" w:cs="Arial"/>
              </w:rPr>
            </w:pPr>
            <w:r w:rsidRPr="00AF0926">
              <w:rPr>
                <w:rFonts w:ascii="Arial" w:hAnsi="Arial" w:cs="Arial"/>
              </w:rPr>
              <w:t>The Fostering Network recognises the trade union Unite and members of staff can join if they wish.</w:t>
            </w:r>
          </w:p>
          <w:p w14:paraId="0BF08E0E" w14:textId="77777777" w:rsidR="00F615CF" w:rsidRPr="00AF0926" w:rsidRDefault="00F615CF" w:rsidP="00D1039C">
            <w:pPr>
              <w:spacing w:after="0"/>
              <w:ind w:left="851"/>
              <w:rPr>
                <w:rFonts w:ascii="Arial" w:hAnsi="Arial" w:cs="Arial"/>
              </w:rPr>
            </w:pPr>
          </w:p>
        </w:tc>
      </w:tr>
    </w:tbl>
    <w:p w14:paraId="648E2313" w14:textId="19211F9C" w:rsidR="005C2D30" w:rsidRPr="00AF0926" w:rsidRDefault="005C2D30" w:rsidP="00C77B51">
      <w:pPr>
        <w:ind w:left="851"/>
        <w:rPr>
          <w:rFonts w:ascii="Arial" w:hAnsi="Arial" w:cs="Arial"/>
        </w:rPr>
      </w:pPr>
    </w:p>
    <w:sectPr w:rsidR="005C2D30" w:rsidRPr="00AF0926" w:rsidSect="00AF0926">
      <w:headerReference w:type="default" r:id="rId8"/>
      <w:footerReference w:type="default" r:id="rId9"/>
      <w:pgSz w:w="11906" w:h="16838"/>
      <w:pgMar w:top="720" w:right="1558" w:bottom="720" w:left="720"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EDEF4" w14:textId="77777777" w:rsidR="006D4DD4" w:rsidRDefault="006D4DD4" w:rsidP="00194DB6">
      <w:pPr>
        <w:spacing w:after="0" w:line="240" w:lineRule="auto"/>
      </w:pPr>
      <w:r>
        <w:separator/>
      </w:r>
    </w:p>
  </w:endnote>
  <w:endnote w:type="continuationSeparator" w:id="0">
    <w:p w14:paraId="2F8A835E" w14:textId="77777777" w:rsidR="006D4DD4" w:rsidRDefault="006D4DD4"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8104826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4F14E284" w14:textId="77777777" w:rsidR="00194DB6" w:rsidRDefault="00194DB6">
            <w:pPr>
              <w:pStyle w:val="Footer"/>
              <w:jc w:val="right"/>
              <w:rPr>
                <w:rFonts w:ascii="Arial" w:hAnsi="Arial" w:cs="Arial"/>
                <w:bCs/>
                <w:sz w:val="20"/>
                <w:szCs w:val="20"/>
              </w:rPr>
            </w:pPr>
            <w:r w:rsidRPr="00194DB6">
              <w:rPr>
                <w:rFonts w:ascii="Arial" w:hAnsi="Arial" w:cs="Arial"/>
                <w:sz w:val="20"/>
                <w:szCs w:val="20"/>
              </w:rPr>
              <w:t xml:space="preserve">Page </w:t>
            </w:r>
            <w:r w:rsidRPr="00194DB6">
              <w:rPr>
                <w:rFonts w:ascii="Arial" w:hAnsi="Arial" w:cs="Arial"/>
                <w:bCs/>
                <w:sz w:val="20"/>
                <w:szCs w:val="20"/>
              </w:rPr>
              <w:fldChar w:fldCharType="begin"/>
            </w:r>
            <w:r w:rsidRPr="00194DB6">
              <w:rPr>
                <w:rFonts w:ascii="Arial" w:hAnsi="Arial" w:cs="Arial"/>
                <w:bCs/>
                <w:sz w:val="20"/>
                <w:szCs w:val="20"/>
              </w:rPr>
              <w:instrText xml:space="preserve"> PAGE </w:instrText>
            </w:r>
            <w:r w:rsidRPr="00194DB6">
              <w:rPr>
                <w:rFonts w:ascii="Arial" w:hAnsi="Arial" w:cs="Arial"/>
                <w:bCs/>
                <w:sz w:val="20"/>
                <w:szCs w:val="20"/>
              </w:rPr>
              <w:fldChar w:fldCharType="separate"/>
            </w:r>
            <w:r w:rsidR="001900F0">
              <w:rPr>
                <w:rFonts w:ascii="Arial" w:hAnsi="Arial" w:cs="Arial"/>
                <w:bCs/>
                <w:noProof/>
                <w:sz w:val="20"/>
                <w:szCs w:val="20"/>
              </w:rPr>
              <w:t>1</w:t>
            </w:r>
            <w:r w:rsidRPr="00194DB6">
              <w:rPr>
                <w:rFonts w:ascii="Arial" w:hAnsi="Arial" w:cs="Arial"/>
                <w:bCs/>
                <w:sz w:val="20"/>
                <w:szCs w:val="20"/>
              </w:rPr>
              <w:fldChar w:fldCharType="end"/>
            </w:r>
            <w:r w:rsidRPr="00194DB6">
              <w:rPr>
                <w:rFonts w:ascii="Arial" w:hAnsi="Arial" w:cs="Arial"/>
                <w:sz w:val="20"/>
                <w:szCs w:val="20"/>
              </w:rPr>
              <w:t xml:space="preserve"> of </w:t>
            </w:r>
            <w:r w:rsidRPr="00194DB6">
              <w:rPr>
                <w:rFonts w:ascii="Arial" w:hAnsi="Arial" w:cs="Arial"/>
                <w:bCs/>
                <w:sz w:val="20"/>
                <w:szCs w:val="20"/>
              </w:rPr>
              <w:fldChar w:fldCharType="begin"/>
            </w:r>
            <w:r w:rsidRPr="00194DB6">
              <w:rPr>
                <w:rFonts w:ascii="Arial" w:hAnsi="Arial" w:cs="Arial"/>
                <w:bCs/>
                <w:sz w:val="20"/>
                <w:szCs w:val="20"/>
              </w:rPr>
              <w:instrText xml:space="preserve"> NUMPAGES  </w:instrText>
            </w:r>
            <w:r w:rsidRPr="00194DB6">
              <w:rPr>
                <w:rFonts w:ascii="Arial" w:hAnsi="Arial" w:cs="Arial"/>
                <w:bCs/>
                <w:sz w:val="20"/>
                <w:szCs w:val="20"/>
              </w:rPr>
              <w:fldChar w:fldCharType="separate"/>
            </w:r>
            <w:r w:rsidR="001900F0">
              <w:rPr>
                <w:rFonts w:ascii="Arial" w:hAnsi="Arial" w:cs="Arial"/>
                <w:bCs/>
                <w:noProof/>
                <w:sz w:val="20"/>
                <w:szCs w:val="20"/>
              </w:rPr>
              <w:t>5</w:t>
            </w:r>
            <w:r w:rsidRPr="00194DB6">
              <w:rPr>
                <w:rFonts w:ascii="Arial" w:hAnsi="Arial" w:cs="Arial"/>
                <w:bCs/>
                <w:sz w:val="20"/>
                <w:szCs w:val="20"/>
              </w:rPr>
              <w:fldChar w:fldCharType="end"/>
            </w:r>
          </w:p>
          <w:p w14:paraId="6F42B51F" w14:textId="7D1F4EB7" w:rsidR="000B3971" w:rsidRPr="00194DB6" w:rsidRDefault="00C13A3F">
            <w:pPr>
              <w:pStyle w:val="Footer"/>
              <w:jc w:val="right"/>
              <w:rPr>
                <w:rFonts w:ascii="Arial" w:hAnsi="Arial" w:cs="Arial"/>
                <w:bCs/>
                <w:sz w:val="20"/>
                <w:szCs w:val="20"/>
              </w:rPr>
            </w:pPr>
            <w:r>
              <w:rPr>
                <w:rFonts w:ascii="Arial" w:hAnsi="Arial" w:cs="Arial"/>
                <w:bCs/>
                <w:sz w:val="20"/>
                <w:szCs w:val="20"/>
              </w:rPr>
              <w:t>F</w:t>
            </w:r>
            <w:r w:rsidR="00A23E7B">
              <w:rPr>
                <w:rFonts w:ascii="Arial" w:hAnsi="Arial" w:cs="Arial"/>
                <w:bCs/>
                <w:sz w:val="20"/>
                <w:szCs w:val="20"/>
              </w:rPr>
              <w:t xml:space="preserve">F </w:t>
            </w:r>
            <w:r w:rsidR="00C26298">
              <w:rPr>
                <w:rFonts w:ascii="Arial" w:hAnsi="Arial" w:cs="Arial"/>
                <w:bCs/>
                <w:sz w:val="20"/>
                <w:szCs w:val="20"/>
              </w:rPr>
              <w:t>Partnerships</w:t>
            </w:r>
            <w:r>
              <w:rPr>
                <w:rFonts w:ascii="Arial" w:hAnsi="Arial" w:cs="Arial"/>
                <w:bCs/>
                <w:sz w:val="20"/>
                <w:szCs w:val="20"/>
              </w:rPr>
              <w:t xml:space="preserve"> </w:t>
            </w:r>
            <w:r w:rsidR="00EC7810">
              <w:rPr>
                <w:rFonts w:ascii="Arial" w:hAnsi="Arial" w:cs="Arial"/>
                <w:bCs/>
                <w:sz w:val="20"/>
                <w:szCs w:val="20"/>
              </w:rPr>
              <w:t>Officer</w:t>
            </w:r>
          </w:p>
          <w:p w14:paraId="6D2B57ED" w14:textId="600DD23B" w:rsidR="00194DB6" w:rsidRPr="00194DB6" w:rsidRDefault="00194DB6">
            <w:pPr>
              <w:pStyle w:val="Footer"/>
              <w:jc w:val="right"/>
              <w:rPr>
                <w:rFonts w:ascii="Arial" w:hAnsi="Arial" w:cs="Arial"/>
                <w:bCs/>
                <w:sz w:val="20"/>
                <w:szCs w:val="20"/>
              </w:rPr>
            </w:pPr>
            <w:r w:rsidRPr="00194DB6">
              <w:rPr>
                <w:rFonts w:ascii="Arial" w:hAnsi="Arial" w:cs="Arial"/>
                <w:bCs/>
                <w:sz w:val="20"/>
                <w:szCs w:val="20"/>
              </w:rPr>
              <w:t>Version</w:t>
            </w:r>
            <w:r>
              <w:rPr>
                <w:rFonts w:ascii="Arial" w:hAnsi="Arial" w:cs="Arial"/>
                <w:bCs/>
                <w:sz w:val="20"/>
                <w:szCs w:val="20"/>
              </w:rPr>
              <w:t>:</w:t>
            </w:r>
            <w:r w:rsidR="00ED3E6D">
              <w:rPr>
                <w:rFonts w:ascii="Arial" w:hAnsi="Arial" w:cs="Arial"/>
                <w:bCs/>
                <w:sz w:val="20"/>
                <w:szCs w:val="20"/>
              </w:rPr>
              <w:t xml:space="preserve"> </w:t>
            </w:r>
            <w:r w:rsidR="00C26298">
              <w:rPr>
                <w:rFonts w:ascii="Arial" w:hAnsi="Arial" w:cs="Arial"/>
                <w:bCs/>
                <w:sz w:val="20"/>
                <w:szCs w:val="20"/>
              </w:rPr>
              <w:t>2</w:t>
            </w:r>
          </w:p>
          <w:p w14:paraId="32D90E11" w14:textId="7F4548D0" w:rsidR="00194DB6" w:rsidRPr="00194DB6" w:rsidRDefault="00194DB6">
            <w:pPr>
              <w:pStyle w:val="Footer"/>
              <w:jc w:val="right"/>
              <w:rPr>
                <w:rFonts w:ascii="Arial" w:hAnsi="Arial" w:cs="Arial"/>
                <w:sz w:val="20"/>
                <w:szCs w:val="20"/>
              </w:rPr>
            </w:pPr>
            <w:r w:rsidRPr="00194DB6">
              <w:rPr>
                <w:rFonts w:ascii="Arial" w:hAnsi="Arial" w:cs="Arial"/>
                <w:bCs/>
                <w:sz w:val="20"/>
                <w:szCs w:val="20"/>
              </w:rPr>
              <w:t>Date:</w:t>
            </w:r>
            <w:r w:rsidR="00ED3E6D">
              <w:rPr>
                <w:rFonts w:ascii="Arial" w:hAnsi="Arial" w:cs="Arial"/>
                <w:bCs/>
                <w:sz w:val="20"/>
                <w:szCs w:val="20"/>
              </w:rPr>
              <w:t xml:space="preserve"> </w:t>
            </w:r>
            <w:r w:rsidR="00C26298">
              <w:rPr>
                <w:rFonts w:ascii="Arial" w:hAnsi="Arial" w:cs="Arial"/>
                <w:bCs/>
                <w:sz w:val="20"/>
                <w:szCs w:val="20"/>
              </w:rPr>
              <w:t>March</w:t>
            </w:r>
            <w:r w:rsidR="00ED3E6D">
              <w:rPr>
                <w:rFonts w:ascii="Arial" w:hAnsi="Arial" w:cs="Arial"/>
                <w:bCs/>
                <w:sz w:val="20"/>
                <w:szCs w:val="20"/>
              </w:rPr>
              <w:t xml:space="preserve"> 20</w:t>
            </w:r>
            <w:r w:rsidR="00A23E7B">
              <w:rPr>
                <w:rFonts w:ascii="Arial" w:hAnsi="Arial" w:cs="Arial"/>
                <w:bCs/>
                <w:sz w:val="20"/>
                <w:szCs w:val="20"/>
              </w:rPr>
              <w:t>22</w:t>
            </w:r>
          </w:p>
        </w:sdtContent>
      </w:sdt>
    </w:sdtContent>
  </w:sdt>
  <w:p w14:paraId="4BFD7C77" w14:textId="77777777" w:rsidR="00194DB6" w:rsidRPr="00194DB6" w:rsidRDefault="00194D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7B88" w14:textId="77777777" w:rsidR="006D4DD4" w:rsidRDefault="006D4DD4" w:rsidP="00194DB6">
      <w:pPr>
        <w:spacing w:after="0" w:line="240" w:lineRule="auto"/>
      </w:pPr>
      <w:r>
        <w:separator/>
      </w:r>
    </w:p>
  </w:footnote>
  <w:footnote w:type="continuationSeparator" w:id="0">
    <w:p w14:paraId="5D2FA725" w14:textId="77777777" w:rsidR="006D4DD4" w:rsidRDefault="006D4DD4" w:rsidP="0019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CA8E" w14:textId="0835C075" w:rsidR="00AF0926" w:rsidRPr="00AF0926" w:rsidRDefault="00AF0926" w:rsidP="00AF0926">
    <w:pPr>
      <w:pStyle w:val="Header"/>
    </w:pPr>
    <w:r>
      <w:rPr>
        <w:noProof/>
        <w:lang w:eastAsia="en-GB"/>
      </w:rPr>
      <w:drawing>
        <wp:anchor distT="0" distB="0" distL="114300" distR="114300" simplePos="0" relativeHeight="251659264" behindDoc="1" locked="0" layoutInCell="1" allowOverlap="1" wp14:anchorId="11250F8A" wp14:editId="0DA7B1A2">
          <wp:simplePos x="0" y="0"/>
          <wp:positionH relativeFrom="column">
            <wp:posOffset>-137160</wp:posOffset>
          </wp:positionH>
          <wp:positionV relativeFrom="paragraph">
            <wp:posOffset>-1691640</wp:posOffset>
          </wp:positionV>
          <wp:extent cx="1600200" cy="1600200"/>
          <wp:effectExtent l="0" t="0" r="0" b="0"/>
          <wp:wrapTight wrapText="bothSides">
            <wp:wrapPolygon edited="0">
              <wp:start x="0" y="0"/>
              <wp:lineTo x="0" y="21343"/>
              <wp:lineTo x="21343" y="21343"/>
              <wp:lineTo x="21343" y="0"/>
              <wp:lineTo x="0" y="0"/>
            </wp:wrapPolygon>
          </wp:wrapTight>
          <wp:docPr id="2" name="Picture 2"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242"/>
    <w:multiLevelType w:val="hybridMultilevel"/>
    <w:tmpl w:val="E3AA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A7A6B"/>
    <w:multiLevelType w:val="hybridMultilevel"/>
    <w:tmpl w:val="54B0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47241"/>
    <w:multiLevelType w:val="multilevel"/>
    <w:tmpl w:val="C786D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866E07"/>
    <w:multiLevelType w:val="hybridMultilevel"/>
    <w:tmpl w:val="39669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67116B"/>
    <w:multiLevelType w:val="hybridMultilevel"/>
    <w:tmpl w:val="CC6A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542FB"/>
    <w:multiLevelType w:val="hybridMultilevel"/>
    <w:tmpl w:val="54B049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FB0467"/>
    <w:multiLevelType w:val="hybridMultilevel"/>
    <w:tmpl w:val="4C44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E7DDA"/>
    <w:multiLevelType w:val="hybridMultilevel"/>
    <w:tmpl w:val="DC7897A0"/>
    <w:lvl w:ilvl="0" w:tplc="974223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47565"/>
    <w:multiLevelType w:val="hybridMultilevel"/>
    <w:tmpl w:val="C942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E375AE9"/>
    <w:multiLevelType w:val="hybridMultilevel"/>
    <w:tmpl w:val="16E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1379"/>
    <w:multiLevelType w:val="multilevel"/>
    <w:tmpl w:val="C786DC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347A56"/>
    <w:multiLevelType w:val="hybridMultilevel"/>
    <w:tmpl w:val="70026D20"/>
    <w:lvl w:ilvl="0" w:tplc="16AADA8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D79AF"/>
    <w:multiLevelType w:val="hybridMultilevel"/>
    <w:tmpl w:val="FB3E3EC8"/>
    <w:lvl w:ilvl="0" w:tplc="8A50855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C08CB"/>
    <w:multiLevelType w:val="hybridMultilevel"/>
    <w:tmpl w:val="FBEEA0A0"/>
    <w:lvl w:ilvl="0" w:tplc="CB56337A">
      <w:start w:val="1"/>
      <w:numFmt w:val="decimal"/>
      <w:lvlText w:val="%1."/>
      <w:lvlJc w:val="left"/>
      <w:pPr>
        <w:ind w:left="720" w:hanging="360"/>
      </w:pPr>
      <w:rPr>
        <w:rFonts w:ascii="Calibri" w:eastAsia="Times New Roman" w:hAnsi="Calibri" w:cs="Calibr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156F7B"/>
    <w:multiLevelType w:val="multilevel"/>
    <w:tmpl w:val="26F018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BB3F98"/>
    <w:multiLevelType w:val="hybridMultilevel"/>
    <w:tmpl w:val="54B0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0F4F83"/>
    <w:multiLevelType w:val="hybridMultilevel"/>
    <w:tmpl w:val="3D76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4080F"/>
    <w:multiLevelType w:val="multilevel"/>
    <w:tmpl w:val="488CA2D2"/>
    <w:lvl w:ilvl="0">
      <w:start w:val="1"/>
      <w:numFmt w:val="decimal"/>
      <w:lvlText w:val="%1."/>
      <w:lvlJc w:val="left"/>
      <w:pPr>
        <w:tabs>
          <w:tab w:val="num" w:pos="567"/>
        </w:tabs>
        <w:ind w:left="567" w:hanging="567"/>
      </w:pPr>
      <w:rPr>
        <w:rFonts w:hint="default"/>
      </w:rPr>
    </w:lvl>
    <w:lvl w:ilvl="1">
      <w:start w:val="1"/>
      <w:numFmt w:val="decimal"/>
      <w:isLgl/>
      <w:lvlText w:val="%2."/>
      <w:lvlJc w:val="left"/>
      <w:pPr>
        <w:tabs>
          <w:tab w:val="num" w:pos="567"/>
        </w:tabs>
        <w:ind w:left="567" w:hanging="567"/>
      </w:pPr>
      <w:rPr>
        <w:rFonts w:ascii="Calibri" w:eastAsiaTheme="minorHAnsi" w:hAnsi="Calibri" w:cstheme="minorBidi"/>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i w:val="0"/>
      </w:rPr>
    </w:lvl>
    <w:lvl w:ilvl="4">
      <w:start w:val="1"/>
      <w:numFmt w:val="decimal"/>
      <w:isLgl/>
      <w:lvlText w:val="%1.%2.%3.%4.%5"/>
      <w:lvlJc w:val="left"/>
      <w:pPr>
        <w:tabs>
          <w:tab w:val="num" w:pos="1080"/>
        </w:tabs>
        <w:ind w:left="1080" w:hanging="1080"/>
      </w:pPr>
      <w:rPr>
        <w:rFonts w:hint="default"/>
        <w:i w:val="0"/>
      </w:rPr>
    </w:lvl>
    <w:lvl w:ilvl="5">
      <w:start w:val="1"/>
      <w:numFmt w:val="decimal"/>
      <w:isLgl/>
      <w:lvlText w:val="%1.%2.%3.%4.%5.%6"/>
      <w:lvlJc w:val="left"/>
      <w:pPr>
        <w:tabs>
          <w:tab w:val="num" w:pos="1080"/>
        </w:tabs>
        <w:ind w:left="1080" w:hanging="108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18" w15:restartNumberingAfterBreak="0">
    <w:nsid w:val="4B98398B"/>
    <w:multiLevelType w:val="hybridMultilevel"/>
    <w:tmpl w:val="41B6317C"/>
    <w:lvl w:ilvl="0" w:tplc="C550394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C02B6"/>
    <w:multiLevelType w:val="multilevel"/>
    <w:tmpl w:val="C1847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12A0C15"/>
    <w:multiLevelType w:val="hybridMultilevel"/>
    <w:tmpl w:val="ED4AF222"/>
    <w:lvl w:ilvl="0" w:tplc="3CBA2306">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0C2CA6"/>
    <w:multiLevelType w:val="hybridMultilevel"/>
    <w:tmpl w:val="9E2A5B70"/>
    <w:lvl w:ilvl="0" w:tplc="4B6A76B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73725"/>
    <w:multiLevelType w:val="hybridMultilevel"/>
    <w:tmpl w:val="8C285DBA"/>
    <w:lvl w:ilvl="0" w:tplc="FB4669A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DF0F4A"/>
    <w:multiLevelType w:val="hybridMultilevel"/>
    <w:tmpl w:val="BEC4096A"/>
    <w:lvl w:ilvl="0" w:tplc="F604A80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F91CF3"/>
    <w:multiLevelType w:val="hybridMultilevel"/>
    <w:tmpl w:val="4790E152"/>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A25CF"/>
    <w:multiLevelType w:val="hybridMultilevel"/>
    <w:tmpl w:val="54B0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80318"/>
    <w:multiLevelType w:val="hybridMultilevel"/>
    <w:tmpl w:val="A48C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00428"/>
    <w:multiLevelType w:val="hybridMultilevel"/>
    <w:tmpl w:val="23165EA2"/>
    <w:lvl w:ilvl="0" w:tplc="E4A09260">
      <w:start w:val="1"/>
      <w:numFmt w:val="decimal"/>
      <w:lvlText w:val="%1."/>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2D632F"/>
    <w:multiLevelType w:val="hybridMultilevel"/>
    <w:tmpl w:val="54B04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F0154"/>
    <w:multiLevelType w:val="hybridMultilevel"/>
    <w:tmpl w:val="2C1A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37044"/>
    <w:multiLevelType w:val="hybridMultilevel"/>
    <w:tmpl w:val="4148B6B4"/>
    <w:lvl w:ilvl="0" w:tplc="D9809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92298"/>
    <w:multiLevelType w:val="hybridMultilevel"/>
    <w:tmpl w:val="1CC65DE6"/>
    <w:lvl w:ilvl="0" w:tplc="38F0BB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2"/>
  </w:num>
  <w:num w:numId="4">
    <w:abstractNumId w:val="10"/>
  </w:num>
  <w:num w:numId="5">
    <w:abstractNumId w:val="24"/>
  </w:num>
  <w:num w:numId="6">
    <w:abstractNumId w:val="0"/>
  </w:num>
  <w:num w:numId="7">
    <w:abstractNumId w:val="22"/>
  </w:num>
  <w:num w:numId="8">
    <w:abstractNumId w:val="9"/>
  </w:num>
  <w:num w:numId="9">
    <w:abstractNumId w:val="17"/>
  </w:num>
  <w:num w:numId="10">
    <w:abstractNumId w:val="23"/>
  </w:num>
  <w:num w:numId="11">
    <w:abstractNumId w:val="29"/>
  </w:num>
  <w:num w:numId="12">
    <w:abstractNumId w:val="14"/>
  </w:num>
  <w:num w:numId="13">
    <w:abstractNumId w:val="11"/>
  </w:num>
  <w:num w:numId="14">
    <w:abstractNumId w:val="30"/>
  </w:num>
  <w:num w:numId="15">
    <w:abstractNumId w:val="12"/>
  </w:num>
  <w:num w:numId="16">
    <w:abstractNumId w:val="20"/>
  </w:num>
  <w:num w:numId="17">
    <w:abstractNumId w:val="7"/>
  </w:num>
  <w:num w:numId="18">
    <w:abstractNumId w:val="31"/>
  </w:num>
  <w:num w:numId="19">
    <w:abstractNumId w:val="21"/>
  </w:num>
  <w:num w:numId="20">
    <w:abstractNumId w:val="18"/>
  </w:num>
  <w:num w:numId="21">
    <w:abstractNumId w:val="5"/>
  </w:num>
  <w:num w:numId="22">
    <w:abstractNumId w:val="1"/>
  </w:num>
  <w:num w:numId="23">
    <w:abstractNumId w:val="25"/>
  </w:num>
  <w:num w:numId="24">
    <w:abstractNumId w:val="28"/>
  </w:num>
  <w:num w:numId="25">
    <w:abstractNumId w:val="15"/>
  </w:num>
  <w:num w:numId="26">
    <w:abstractNumId w:val="6"/>
  </w:num>
  <w:num w:numId="27">
    <w:abstractNumId w:val="2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7"/>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1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06FCF"/>
    <w:rsid w:val="00021A52"/>
    <w:rsid w:val="000A089F"/>
    <w:rsid w:val="000B2685"/>
    <w:rsid w:val="000B3971"/>
    <w:rsid w:val="000F11E6"/>
    <w:rsid w:val="001828B7"/>
    <w:rsid w:val="001900F0"/>
    <w:rsid w:val="00194DB6"/>
    <w:rsid w:val="001E65AC"/>
    <w:rsid w:val="001F1838"/>
    <w:rsid w:val="001F33D9"/>
    <w:rsid w:val="00201013"/>
    <w:rsid w:val="002175DE"/>
    <w:rsid w:val="00221009"/>
    <w:rsid w:val="00232C8E"/>
    <w:rsid w:val="003A1FAC"/>
    <w:rsid w:val="003A5ADC"/>
    <w:rsid w:val="003B1DF6"/>
    <w:rsid w:val="004B4B59"/>
    <w:rsid w:val="004C0EF5"/>
    <w:rsid w:val="00503CC1"/>
    <w:rsid w:val="00511010"/>
    <w:rsid w:val="00526996"/>
    <w:rsid w:val="00580BC7"/>
    <w:rsid w:val="005B730D"/>
    <w:rsid w:val="005C2D30"/>
    <w:rsid w:val="00620B13"/>
    <w:rsid w:val="006D44CD"/>
    <w:rsid w:val="006D4DD4"/>
    <w:rsid w:val="006E46B0"/>
    <w:rsid w:val="006F732E"/>
    <w:rsid w:val="00713E81"/>
    <w:rsid w:val="00756E72"/>
    <w:rsid w:val="007D59AC"/>
    <w:rsid w:val="00824362"/>
    <w:rsid w:val="00845E8E"/>
    <w:rsid w:val="008675D0"/>
    <w:rsid w:val="00872FC4"/>
    <w:rsid w:val="008D45E6"/>
    <w:rsid w:val="00903C8C"/>
    <w:rsid w:val="009526FA"/>
    <w:rsid w:val="0099604E"/>
    <w:rsid w:val="009B7F2B"/>
    <w:rsid w:val="009D47F6"/>
    <w:rsid w:val="00A23E7B"/>
    <w:rsid w:val="00A71C8E"/>
    <w:rsid w:val="00AF0926"/>
    <w:rsid w:val="00AF16C4"/>
    <w:rsid w:val="00AF2BA9"/>
    <w:rsid w:val="00B10923"/>
    <w:rsid w:val="00B75A90"/>
    <w:rsid w:val="00B84417"/>
    <w:rsid w:val="00BC0CD7"/>
    <w:rsid w:val="00BD3EC9"/>
    <w:rsid w:val="00BF0E71"/>
    <w:rsid w:val="00C13A3F"/>
    <w:rsid w:val="00C26298"/>
    <w:rsid w:val="00C51C32"/>
    <w:rsid w:val="00C77B51"/>
    <w:rsid w:val="00CD0B57"/>
    <w:rsid w:val="00CF5F66"/>
    <w:rsid w:val="00D1039C"/>
    <w:rsid w:val="00D804EC"/>
    <w:rsid w:val="00DA0E6F"/>
    <w:rsid w:val="00DD5EC5"/>
    <w:rsid w:val="00E316CE"/>
    <w:rsid w:val="00E3219D"/>
    <w:rsid w:val="00EC7810"/>
    <w:rsid w:val="00ED3E6D"/>
    <w:rsid w:val="00F02C3B"/>
    <w:rsid w:val="00F04FCB"/>
    <w:rsid w:val="00F615CF"/>
    <w:rsid w:val="00FB7AF4"/>
    <w:rsid w:val="00FF4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362E"/>
  <w15:docId w15:val="{83C7ADA9-1BEA-402F-B97C-F7A25397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paragraph" w:styleId="Heading7">
    <w:name w:val="heading 7"/>
    <w:basedOn w:val="Normal"/>
    <w:next w:val="Normal"/>
    <w:link w:val="Heading7Char"/>
    <w:uiPriority w:val="9"/>
    <w:qFormat/>
    <w:rsid w:val="00ED3E6D"/>
    <w:pPr>
      <w:widowControl w:val="0"/>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customStyle="1" w:styleId="Standard">
    <w:name w:val="Standard"/>
    <w:rsid w:val="00ED3E6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ListParagraph">
    <w:name w:val="List Paragraph"/>
    <w:basedOn w:val="Normal"/>
    <w:uiPriority w:val="34"/>
    <w:qFormat/>
    <w:rsid w:val="00ED3E6D"/>
    <w:pPr>
      <w:spacing w:after="0" w:line="240" w:lineRule="auto"/>
      <w:ind w:left="720"/>
    </w:pPr>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rsid w:val="00ED3E6D"/>
    <w:rPr>
      <w:rFonts w:ascii="Calibri" w:eastAsia="Times New Roman" w:hAnsi="Calibri" w:cs="Mangal"/>
      <w:kern w:val="3"/>
      <w:sz w:val="24"/>
      <w:szCs w:val="21"/>
      <w:lang w:eastAsia="zh-CN" w:bidi="hi-IN"/>
    </w:rPr>
  </w:style>
  <w:style w:type="paragraph" w:styleId="BodyText">
    <w:name w:val="Body Text"/>
    <w:basedOn w:val="Normal"/>
    <w:link w:val="BodyTextChar"/>
    <w:rsid w:val="00ED3E6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3E6D"/>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526FA"/>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4C0EF5"/>
    <w:pPr>
      <w:widowControl w:val="0"/>
      <w:spacing w:after="12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4C0EF5"/>
    <w:rPr>
      <w:rFonts w:ascii="Times New Roman" w:eastAsia="Times New Roman" w:hAnsi="Times New Roman" w:cs="Times New Roman"/>
      <w:snapToGrid w:val="0"/>
      <w:sz w:val="24"/>
      <w:szCs w:val="20"/>
    </w:rPr>
  </w:style>
  <w:style w:type="paragraph" w:customStyle="1" w:styleId="Default">
    <w:name w:val="Default"/>
    <w:rsid w:val="00D804E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AF09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EA28-8283-4A9D-9BCB-C5B9C1D9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TFN</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Arama</dc:creator>
  <cp:lastModifiedBy>Neha Shah</cp:lastModifiedBy>
  <cp:revision>3</cp:revision>
  <dcterms:created xsi:type="dcterms:W3CDTF">2022-03-25T13:12:00Z</dcterms:created>
  <dcterms:modified xsi:type="dcterms:W3CDTF">2022-03-25T13:16:00Z</dcterms:modified>
</cp:coreProperties>
</file>